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7F3" w:rsidRPr="007337F3" w:rsidRDefault="007337F3" w:rsidP="007337F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7337F3">
        <w:rPr>
          <w:rFonts w:ascii="Arial" w:hAnsi="Arial"/>
          <w:b/>
          <w:noProof/>
          <w:sz w:val="24"/>
          <w:lang w:eastAsia="en-US"/>
        </w:rPr>
        <w:t>3GPP TSG-RAN5 Meeting #</w:t>
      </w:r>
      <w:r>
        <w:rPr>
          <w:rFonts w:ascii="Arial" w:hAnsi="Arial"/>
          <w:b/>
          <w:noProof/>
          <w:sz w:val="24"/>
          <w:lang w:eastAsia="en-US"/>
        </w:rPr>
        <w:t>90</w:t>
      </w:r>
      <w:r w:rsidRPr="007337F3">
        <w:rPr>
          <w:rFonts w:ascii="Arial" w:hAnsi="Arial"/>
          <w:b/>
          <w:noProof/>
          <w:sz w:val="24"/>
          <w:lang w:eastAsia="en-US"/>
        </w:rPr>
        <w:t>-e</w:t>
      </w:r>
      <w:r w:rsidRPr="007337F3">
        <w:rPr>
          <w:rFonts w:ascii="Arial" w:hAnsi="Arial"/>
          <w:b/>
          <w:i/>
          <w:noProof/>
          <w:sz w:val="28"/>
          <w:lang w:eastAsia="en-US"/>
        </w:rPr>
        <w:tab/>
        <w:t>R5-2</w:t>
      </w:r>
      <w:r>
        <w:rPr>
          <w:rFonts w:ascii="Arial" w:hAnsi="Arial"/>
          <w:b/>
          <w:i/>
          <w:noProof/>
          <w:sz w:val="28"/>
          <w:lang w:eastAsia="en-US"/>
        </w:rPr>
        <w:t>1</w:t>
      </w:r>
      <w:r w:rsidR="00E33D17">
        <w:rPr>
          <w:rFonts w:ascii="Arial" w:hAnsi="Arial"/>
          <w:b/>
          <w:i/>
          <w:noProof/>
          <w:sz w:val="28"/>
          <w:lang w:eastAsia="en-US"/>
        </w:rPr>
        <w:t>1261</w:t>
      </w:r>
      <w:r w:rsidR="009B1F12" w:rsidRPr="009B1F12">
        <w:rPr>
          <w:rFonts w:ascii="Arial" w:hAnsi="Arial"/>
          <w:b/>
          <w:i/>
          <w:noProof/>
          <w:sz w:val="28"/>
          <w:shd w:val="clear" w:color="auto" w:fill="FFFF00"/>
          <w:lang w:eastAsia="en-US"/>
          <w:rPrChange w:id="6" w:author="R&amp;S" w:date="2021-03-02T22:56:00Z">
            <w:rPr>
              <w:rFonts w:ascii="Arial" w:hAnsi="Arial"/>
              <w:b/>
              <w:i/>
              <w:noProof/>
              <w:sz w:val="28"/>
              <w:lang w:eastAsia="en-US"/>
            </w:rPr>
          </w:rPrChange>
        </w:rPr>
        <w:t>r1</w:t>
      </w:r>
    </w:p>
    <w:p w:rsidR="007337F3" w:rsidRPr="007337F3" w:rsidRDefault="007337F3" w:rsidP="007337F3">
      <w:pPr>
        <w:overflowPunct/>
        <w:autoSpaceDE/>
        <w:autoSpaceDN/>
        <w:adjustRightInd/>
        <w:spacing w:after="120"/>
        <w:textAlignment w:val="auto"/>
        <w:outlineLvl w:val="0"/>
        <w:rPr>
          <w:rFonts w:ascii="Arial" w:hAnsi="Arial"/>
          <w:b/>
          <w:noProof/>
          <w:sz w:val="24"/>
          <w:lang w:eastAsia="en-US"/>
        </w:rPr>
      </w:pPr>
      <w:r w:rsidRPr="007337F3">
        <w:rPr>
          <w:rFonts w:ascii="Arial" w:hAnsi="Arial"/>
          <w:b/>
          <w:noProof/>
          <w:sz w:val="24"/>
          <w:lang w:eastAsia="en-US"/>
        </w:rPr>
        <w:t xml:space="preserve">Electronic Meeting, </w:t>
      </w:r>
      <w:r>
        <w:rPr>
          <w:rFonts w:ascii="Arial" w:hAnsi="Arial"/>
          <w:b/>
          <w:noProof/>
          <w:sz w:val="24"/>
          <w:lang w:eastAsia="en-US"/>
        </w:rPr>
        <w:t>22</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 xml:space="preserve">February </w:t>
      </w:r>
      <w:r w:rsidRPr="007337F3">
        <w:rPr>
          <w:rFonts w:ascii="Arial" w:hAnsi="Arial"/>
          <w:b/>
          <w:noProof/>
          <w:sz w:val="24"/>
          <w:lang w:eastAsia="en-US"/>
        </w:rPr>
        <w:t xml:space="preserve">– </w:t>
      </w:r>
      <w:r>
        <w:rPr>
          <w:rFonts w:ascii="Arial" w:hAnsi="Arial"/>
          <w:b/>
          <w:noProof/>
          <w:sz w:val="24"/>
          <w:lang w:eastAsia="en-US"/>
        </w:rPr>
        <w:t>5</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263BBF"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b/>
                <w:noProof/>
                <w:lang w:eastAsia="en-US"/>
              </w:rPr>
            </w:pPr>
            <w:r w:rsidRPr="007337F3">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16.6</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7" w:name="_Hlt497126619"/>
              <w:r w:rsidRPr="007337F3">
                <w:rPr>
                  <w:rFonts w:ascii="Arial" w:hAnsi="Arial" w:cs="Arial"/>
                  <w:b/>
                  <w:i/>
                  <w:noProof/>
                  <w:color w:val="FF0000"/>
                  <w:u w:val="single"/>
                  <w:lang w:eastAsia="en-US"/>
                </w:rPr>
                <w:t>L</w:t>
              </w:r>
              <w:bookmarkEnd w:id="7"/>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E33D17">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E33D17">
              <w:rPr>
                <w:rFonts w:ascii="Arial" w:hAnsi="Arial"/>
                <w:lang w:eastAsia="en-US"/>
              </w:rPr>
              <w:t>2</w:t>
            </w:r>
            <w:r w:rsidRPr="007337F3">
              <w:rPr>
                <w:rFonts w:ascii="Arial" w:hAnsi="Arial"/>
                <w:lang w:eastAsia="en-US"/>
              </w:rPr>
              <w:t>-</w:t>
            </w:r>
            <w:r w:rsidR="00E33D17">
              <w:rPr>
                <w:rFonts w:ascii="Arial" w:hAnsi="Arial"/>
                <w:lang w:eastAsia="en-US"/>
              </w:rPr>
              <w:t>08</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Documentation of the demod SNR testability analysis is missing in TR 38.903.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Added Clause D.3 to document the testable SNR range for demod FR2.</w:t>
            </w:r>
          </w:p>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Spreadsheet </w:t>
            </w:r>
            <w:r w:rsidRPr="007337F3">
              <w:rPr>
                <w:rFonts w:ascii="Arial" w:hAnsi="Arial"/>
                <w:lang w:eastAsia="en-US"/>
              </w:rPr>
              <w:t>demod SNR range calculator based on the one from TR 38.810 has been upd</w:t>
            </w:r>
            <w:r w:rsidRPr="007337F3">
              <w:rPr>
                <w:rFonts w:ascii="Arial" w:hAnsi="Arial"/>
                <w:noProof/>
                <w:lang w:eastAsia="en-US"/>
              </w:rPr>
              <w:t>ated with respect to the backoff. Due to fading conditions the CREST factor is increased by approximately 10 dB compared to that of a signal without fading. Therefore, the backoff has to be corrected to 23 dB in order to avoid distortion of the DL signal.</w:t>
            </w:r>
            <w:r>
              <w:rPr>
                <w:rFonts w:ascii="Arial" w:hAnsi="Arial"/>
                <w:noProof/>
                <w:lang w:eastAsia="en-US"/>
              </w:rPr>
              <w:t xml:space="preserve"> This is an interim solution until the backoff depending on the acceptable clipping frequency has been agreed.</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demod testability analysis will not be documented and cannot be referred to.</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2, D.3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7337F3" w:rsidRDefault="007337F3" w:rsidP="00E33D17">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Related discussion paper in R5-2</w:t>
            </w:r>
            <w:r>
              <w:rPr>
                <w:rFonts w:ascii="Arial" w:hAnsi="Arial"/>
                <w:noProof/>
                <w:lang w:eastAsia="en-US"/>
              </w:rPr>
              <w:t>1</w:t>
            </w:r>
            <w:r w:rsidR="00E33D17">
              <w:rPr>
                <w:rFonts w:ascii="Arial" w:hAnsi="Arial"/>
                <w:noProof/>
                <w:lang w:eastAsia="en-US"/>
              </w:rPr>
              <w:t>1259</w:t>
            </w:r>
            <w:r w:rsidRPr="007337F3">
              <w:rPr>
                <w:rFonts w:ascii="Arial" w:hAnsi="Arial"/>
                <w:noProof/>
                <w:lang w:eastAsia="en-US"/>
              </w:rPr>
              <w:t>.</w:t>
            </w:r>
          </w:p>
          <w:p w:rsidR="009B1F12" w:rsidRPr="007337F3" w:rsidRDefault="009B1F12" w:rsidP="00E33D17">
            <w:pPr>
              <w:overflowPunct/>
              <w:autoSpaceDE/>
              <w:autoSpaceDN/>
              <w:adjustRightInd/>
              <w:spacing w:after="0"/>
              <w:ind w:left="100"/>
              <w:textAlignment w:val="auto"/>
              <w:rPr>
                <w:rFonts w:ascii="Arial" w:hAnsi="Arial"/>
                <w:noProof/>
                <w:lang w:eastAsia="en-US"/>
              </w:rPr>
            </w:pPr>
            <w:r>
              <w:rPr>
                <w:rFonts w:ascii="Arial" w:hAnsi="Arial"/>
                <w:noProof/>
                <w:lang w:eastAsia="en-US"/>
              </w:rPr>
              <w:t>r1: updated according to working assumption on backoff</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Default="00263BBF">
      <w:pPr>
        <w:overflowPunct/>
        <w:autoSpaceDE/>
        <w:autoSpaceDN/>
        <w:adjustRightInd/>
        <w:spacing w:after="0"/>
        <w:textAlignment w:val="auto"/>
        <w:rPr>
          <w:rFonts w:ascii="Arial" w:hAnsi="Arial" w:cs="Arial"/>
          <w:color w:val="0000FF"/>
          <w:sz w:val="28"/>
        </w:rPr>
      </w:pPr>
      <w:r>
        <w:rPr>
          <w:rFonts w:ascii="Arial" w:hAnsi="Arial" w:cs="Arial"/>
          <w:color w:val="0000FF"/>
          <w:sz w:val="28"/>
        </w:rPr>
        <w:br w:type="page"/>
      </w:r>
    </w:p>
    <w:p w:rsidR="007337F3" w:rsidRPr="007337F3" w:rsidRDefault="007337F3" w:rsidP="007337F3">
      <w:r w:rsidRPr="00B54FA2">
        <w:rPr>
          <w:rFonts w:ascii="Arial" w:hAnsi="Arial" w:cs="Arial"/>
          <w:color w:val="0000FF"/>
          <w:sz w:val="28"/>
        </w:rPr>
        <w:lastRenderedPageBreak/>
        <w:t>&lt; Unchanged sections omitted &gt;</w:t>
      </w:r>
    </w:p>
    <w:p w:rsidR="00E8629F" w:rsidRPr="00D654D6" w:rsidRDefault="00E8629F" w:rsidP="0044718E">
      <w:pPr>
        <w:pStyle w:val="berschrift1"/>
      </w:pPr>
      <w:r w:rsidRPr="00D654D6">
        <w:t>2</w:t>
      </w:r>
      <w:r w:rsidRPr="00D654D6">
        <w:tab/>
        <w:t>References</w:t>
      </w:r>
      <w:bookmarkEnd w:id="0"/>
      <w:bookmarkEnd w:id="1"/>
      <w:bookmarkEnd w:id="2"/>
      <w:bookmarkEnd w:id="3"/>
      <w:bookmarkEnd w:id="4"/>
      <w:bookmarkEnd w:id="5"/>
    </w:p>
    <w:p w:rsidR="00E8629F" w:rsidRPr="00D654D6" w:rsidRDefault="00E8629F">
      <w:r w:rsidRPr="00D654D6">
        <w:t>The following documents contain provisions which, through reference in this text, constitute provisions of the present document.</w:t>
      </w:r>
    </w:p>
    <w:p w:rsidR="007066FA" w:rsidRPr="00D654D6" w:rsidRDefault="007066FA" w:rsidP="007066FA">
      <w:pPr>
        <w:pStyle w:val="B1"/>
      </w:pPr>
      <w:r w:rsidRPr="00D654D6">
        <w:t>-</w:t>
      </w:r>
      <w:r w:rsidRPr="00D654D6">
        <w:tab/>
        <w:t>References are either specific (identified by date of publication, edition number, version number, etc.) or non</w:t>
      </w:r>
      <w:r w:rsidRPr="00D654D6">
        <w:noBreakHyphen/>
        <w:t>specific.</w:t>
      </w:r>
    </w:p>
    <w:p w:rsidR="007066FA" w:rsidRPr="00D654D6" w:rsidRDefault="007066FA" w:rsidP="007066FA">
      <w:pPr>
        <w:pStyle w:val="B1"/>
      </w:pPr>
      <w:r w:rsidRPr="00D654D6">
        <w:t>-</w:t>
      </w:r>
      <w:r w:rsidRPr="00D654D6">
        <w:tab/>
        <w:t>For a specific reference, subsequent revisions do not apply.</w:t>
      </w:r>
    </w:p>
    <w:p w:rsidR="007066FA" w:rsidRPr="00D654D6" w:rsidRDefault="007066FA" w:rsidP="007066FA">
      <w:pPr>
        <w:pStyle w:val="B1"/>
      </w:pPr>
      <w:r w:rsidRPr="00D654D6">
        <w:t>-</w:t>
      </w:r>
      <w:r w:rsidRPr="00D654D6">
        <w:tab/>
        <w:t>For a non-specific reference, the latest version applies. In the case of a reference to a 3GPP document (including a GSM document), a non-specific reference implicitly refers to the latest version of that document</w:t>
      </w:r>
      <w:r w:rsidRPr="00D654D6">
        <w:rPr>
          <w:i/>
        </w:rPr>
        <w:t xml:space="preserve"> in the same Release as the present document</w:t>
      </w:r>
      <w:r w:rsidRPr="00D654D6">
        <w:t>.</w:t>
      </w:r>
    </w:p>
    <w:p w:rsidR="00282213" w:rsidRPr="00D654D6" w:rsidRDefault="00282213" w:rsidP="007066FA">
      <w:pPr>
        <w:pStyle w:val="EX"/>
      </w:pPr>
      <w:r w:rsidRPr="00D654D6">
        <w:t>[1]</w:t>
      </w:r>
      <w:r w:rsidRPr="00D654D6">
        <w:tab/>
        <w:t>3GPP TR 21.905: "Vocabulary for 3GPP Specifications".</w:t>
      </w:r>
    </w:p>
    <w:p w:rsidR="00894650" w:rsidRPr="00D654D6" w:rsidRDefault="00894650" w:rsidP="00894650">
      <w:pPr>
        <w:pStyle w:val="EX"/>
      </w:pPr>
      <w:r w:rsidRPr="00D654D6">
        <w:t>[2]</w:t>
      </w:r>
      <w:r w:rsidRPr="00D654D6">
        <w:tab/>
        <w:t>3GPP TR 36.903: " Evolved Universal Terrestrial Radio Access (E-UTRA) and Evolved Universal Terrestrial Radio Access Network (E-UTRAN); Derivation of test tolerances for Radio Resource Management (RRM) conformance tests".</w:t>
      </w:r>
    </w:p>
    <w:p w:rsidR="00894650" w:rsidRPr="00D654D6" w:rsidRDefault="00894650" w:rsidP="00894650">
      <w:pPr>
        <w:pStyle w:val="EX"/>
      </w:pPr>
      <w:r w:rsidRPr="00D654D6">
        <w:t>[3]</w:t>
      </w:r>
      <w:r w:rsidRPr="00D654D6">
        <w:tab/>
        <w:t>3GPP TS 36.904: " Evolved Universal Terrestrial Radio Access (E-UTRA) and Evolved Universal Terrestrial Radio Access Network (E-UTRAN); Derivation of test tolerances for User Equipment (UE) radio reception conformance tests".</w:t>
      </w:r>
    </w:p>
    <w:p w:rsidR="009B4886" w:rsidRPr="00D654D6" w:rsidRDefault="009B4886" w:rsidP="009B4886">
      <w:pPr>
        <w:pStyle w:val="EX"/>
      </w:pPr>
      <w:r w:rsidRPr="00D654D6">
        <w:t>[4]</w:t>
      </w:r>
      <w:r w:rsidRPr="00D654D6">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C72FBD" w:rsidRPr="00D654D6" w:rsidRDefault="00C72FBD" w:rsidP="00894650">
      <w:pPr>
        <w:pStyle w:val="EX"/>
      </w:pPr>
      <w:r w:rsidRPr="00D654D6">
        <w:t>[</w:t>
      </w:r>
      <w:r w:rsidR="006D5D50" w:rsidRPr="00D654D6">
        <w:t>5</w:t>
      </w:r>
      <w:r w:rsidRPr="00D654D6">
        <w:t>]</w:t>
      </w:r>
      <w:r w:rsidRPr="00D654D6">
        <w:tab/>
        <w:t>3GPP TS 36.521-1: "User Equipment (UE) conformance specification, Radio transmission and reception Part 1: conformance testing".</w:t>
      </w:r>
    </w:p>
    <w:p w:rsidR="000E3490" w:rsidRPr="00D654D6" w:rsidRDefault="00250486" w:rsidP="000E3490">
      <w:pPr>
        <w:pStyle w:val="EX"/>
      </w:pPr>
      <w:r w:rsidRPr="00D654D6">
        <w:t>[</w:t>
      </w:r>
      <w:r w:rsidR="000E3490" w:rsidRPr="00D654D6">
        <w:t>6</w:t>
      </w:r>
      <w:r w:rsidRPr="00D654D6">
        <w:t>]</w:t>
      </w:r>
      <w:r w:rsidRPr="00D654D6">
        <w:tab/>
        <w:t>3GPP TS 38.521-1: "</w:t>
      </w:r>
      <w:r w:rsidR="000E3490" w:rsidRPr="00D654D6">
        <w:t>NR; User Equipment (UE) conformance specification; Radio transmission and reception; Part 1: Range 1 Standalone</w:t>
      </w:r>
      <w:r w:rsidRPr="00D654D6">
        <w:t>".</w:t>
      </w:r>
    </w:p>
    <w:p w:rsidR="000E3490" w:rsidRPr="00D654D6" w:rsidRDefault="000E3490" w:rsidP="005A5D36">
      <w:pPr>
        <w:pStyle w:val="EX"/>
      </w:pPr>
      <w:r w:rsidRPr="00D654D6">
        <w:t>[7]</w:t>
      </w:r>
      <w:r w:rsidRPr="00D654D6">
        <w:tab/>
        <w:t>3GPP TS 38</w:t>
      </w:r>
      <w:r w:rsidR="00E77D15" w:rsidRPr="00D654D6">
        <w:t>.521-2</w:t>
      </w:r>
      <w:r w:rsidRPr="00D654D6">
        <w:t>: "</w:t>
      </w:r>
      <w:r w:rsidR="00E77D15" w:rsidRPr="00D654D6">
        <w:t>NR; User Equipment (UE) conformance specification; Radio transmission and reception; Part 2: Range 2 Standalone</w:t>
      </w:r>
      <w:r w:rsidRPr="00D654D6">
        <w:t>".</w:t>
      </w:r>
    </w:p>
    <w:p w:rsidR="00250486" w:rsidRPr="00D654D6" w:rsidRDefault="000E3490" w:rsidP="005A5D36">
      <w:pPr>
        <w:pStyle w:val="EX"/>
      </w:pPr>
      <w:r w:rsidRPr="00D654D6">
        <w:t>[8]</w:t>
      </w:r>
      <w:r w:rsidRPr="00D654D6">
        <w:tab/>
        <w:t>3GPP TS 38.521-</w:t>
      </w:r>
      <w:r w:rsidR="00E77D15" w:rsidRPr="00D654D6">
        <w:t>3</w:t>
      </w:r>
      <w:r w:rsidRPr="00D654D6">
        <w:t>: "</w:t>
      </w:r>
      <w:r w:rsidR="00E77D15" w:rsidRPr="00D654D6">
        <w:t>NR; User Equipment (UE) conformance specification; Radio transmission and reception; Part 3: NR interworking b</w:t>
      </w:r>
      <w:r w:rsidR="00A8115C" w:rsidRPr="00D654D6">
        <w:t xml:space="preserve">etween NR range1 + NR range2; </w:t>
      </w:r>
      <w:r w:rsidR="00E77D15" w:rsidRPr="00D654D6">
        <w:t>and between NR and LTE</w:t>
      </w:r>
      <w:r w:rsidRPr="00D654D6">
        <w:t>".</w:t>
      </w:r>
    </w:p>
    <w:p w:rsidR="00DB1776" w:rsidRPr="00D654D6" w:rsidRDefault="00250486" w:rsidP="005A5D36">
      <w:pPr>
        <w:pStyle w:val="EX"/>
      </w:pPr>
      <w:r w:rsidRPr="00D654D6">
        <w:t>[</w:t>
      </w:r>
      <w:r w:rsidR="000E3490" w:rsidRPr="00D654D6">
        <w:t>9</w:t>
      </w:r>
      <w:r w:rsidRPr="00D654D6">
        <w:t>]</w:t>
      </w:r>
      <w:r w:rsidRPr="00D654D6">
        <w:tab/>
        <w:t>3GPP TS 38.521-</w:t>
      </w:r>
      <w:r w:rsidR="00E77D15" w:rsidRPr="00D654D6">
        <w:t>4</w:t>
      </w:r>
      <w:r w:rsidRPr="00D654D6">
        <w:t>: "</w:t>
      </w:r>
      <w:r w:rsidR="00E77D15" w:rsidRPr="00D654D6">
        <w:t>NR; User Equipment (UE) conformance specification; Radio transmission and reception; Part 4:  Performance requirements</w:t>
      </w:r>
      <w:r w:rsidRPr="00D654D6">
        <w:t>".</w:t>
      </w:r>
    </w:p>
    <w:p w:rsidR="009B4886" w:rsidRPr="00D654D6" w:rsidRDefault="00DB1776" w:rsidP="00894650">
      <w:pPr>
        <w:pStyle w:val="EX"/>
      </w:pPr>
      <w:r w:rsidRPr="00D654D6">
        <w:t>[</w:t>
      </w:r>
      <w:r w:rsidR="00184305" w:rsidRPr="00D654D6">
        <w:t>10</w:t>
      </w:r>
      <w:r w:rsidRPr="00D654D6">
        <w:t>]</w:t>
      </w:r>
      <w:r w:rsidRPr="00D654D6">
        <w:tab/>
        <w:t>3GPP TS 38.533: "NR; User Equipment (UE) conformance specification; Radio Resource Management (RRM)".</w:t>
      </w:r>
    </w:p>
    <w:p w:rsidR="0044436F" w:rsidRPr="00D654D6" w:rsidRDefault="0044436F" w:rsidP="0044436F">
      <w:pPr>
        <w:pStyle w:val="EX"/>
        <w:rPr>
          <w:rFonts w:eastAsia="PMingLiU"/>
          <w:lang w:eastAsia="zh-TW"/>
        </w:rPr>
      </w:pPr>
      <w:r w:rsidRPr="00D654D6">
        <w:rPr>
          <w:rFonts w:eastAsia="PMingLiU"/>
          <w:lang w:eastAsia="zh-TW"/>
        </w:rPr>
        <w:t>[11]</w:t>
      </w:r>
      <w:r w:rsidRPr="00D654D6">
        <w:rPr>
          <w:rFonts w:eastAsia="PMingLiU"/>
          <w:lang w:eastAsia="zh-TW"/>
        </w:rPr>
        <w:tab/>
        <w:t xml:space="preserve">ETSI TR 102 273-1-1 V1.2.1 (2001-12): </w:t>
      </w:r>
      <w:r w:rsidR="00132A10" w:rsidRPr="00D654D6">
        <w:rPr>
          <w:rFonts w:eastAsia="PMingLiU"/>
          <w:lang w:eastAsia="zh-TW"/>
        </w:rPr>
        <w:t>"</w:t>
      </w:r>
      <w:r w:rsidRPr="00D654D6">
        <w:rPr>
          <w:rFonts w:eastAsia="PMingLiU"/>
          <w:lang w:eastAsia="zh-TW"/>
        </w:rPr>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[12]</w:t>
      </w:r>
      <w:r w:rsidRPr="00D654D6">
        <w:rPr>
          <w:rFonts w:eastAsia="PMingLiU"/>
          <w:lang w:eastAsia="zh-TW"/>
        </w:rPr>
        <w:tab/>
        <w:t xml:space="preserve">3GPP TR 25.914: </w:t>
      </w:r>
      <w:r w:rsidR="00132A10" w:rsidRPr="00D654D6">
        <w:rPr>
          <w:rFonts w:eastAsia="PMingLiU"/>
          <w:lang w:eastAsia="zh-TW"/>
        </w:rPr>
        <w:t>"</w:t>
      </w:r>
      <w:r w:rsidRPr="00D654D6">
        <w:rPr>
          <w:rFonts w:eastAsia="PMingLiU"/>
          <w:lang w:eastAsia="zh-TW"/>
        </w:rPr>
        <w:t>Measurement of Radio Performances for UMTS terminals in speech mode</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[13]</w:t>
      </w:r>
      <w:r w:rsidRPr="00D654D6">
        <w:rPr>
          <w:rFonts w:eastAsia="PMingLiU"/>
          <w:lang w:eastAsia="zh-TW"/>
        </w:rPr>
        <w:tab/>
      </w:r>
      <w:r w:rsidRPr="00D654D6">
        <w:t>3GPP TR 38.810: "Study on test methods for New Radio ".</w:t>
      </w:r>
    </w:p>
    <w:p w:rsidR="00771587" w:rsidRPr="00D654D6" w:rsidRDefault="0044436F" w:rsidP="00771587">
      <w:pPr>
        <w:pStyle w:val="EX"/>
        <w:rPr>
          <w:rFonts w:eastAsia="PMingLiU"/>
          <w:lang w:eastAsia="zh-TW"/>
        </w:rPr>
      </w:pPr>
      <w:r w:rsidRPr="00D654D6">
        <w:rPr>
          <w:rFonts w:eastAsia="PMingLiU"/>
          <w:lang w:eastAsia="zh-TW"/>
        </w:rPr>
        <w:t>[14]</w:t>
      </w:r>
      <w:r w:rsidRPr="00D654D6">
        <w:rPr>
          <w:rFonts w:eastAsia="PMingLiU"/>
          <w:lang w:eastAsia="zh-TW"/>
        </w:rPr>
        <w:tab/>
        <w:t>CTIA OTA Test Plan version 3.7, https://www.ctia.org/.</w:t>
      </w:r>
    </w:p>
    <w:p w:rsidR="0044436F" w:rsidRPr="00D654D6" w:rsidRDefault="00771587" w:rsidP="00771587">
      <w:pPr>
        <w:pStyle w:val="EX"/>
        <w:rPr>
          <w:rFonts w:eastAsia="PMingLiU"/>
          <w:lang w:eastAsia="zh-TW"/>
        </w:rPr>
      </w:pPr>
      <w:r w:rsidRPr="00D654D6">
        <w:rPr>
          <w:rFonts w:eastAsia="PMingLiU"/>
          <w:lang w:eastAsia="zh-TW"/>
        </w:rPr>
        <w:t>[15]</w:t>
      </w:r>
      <w:r w:rsidRPr="00D654D6">
        <w:rPr>
          <w:rFonts w:eastAsia="PMingLiU"/>
          <w:lang w:eastAsia="zh-TW"/>
        </w:rPr>
        <w:tab/>
        <w:t xml:space="preserve">3GPP TS 36.521-3: </w:t>
      </w:r>
      <w:r w:rsidR="00132A10" w:rsidRPr="00D654D6">
        <w:rPr>
          <w:rFonts w:eastAsia="PMingLiU"/>
          <w:lang w:eastAsia="zh-TW"/>
        </w:rPr>
        <w:t>"</w:t>
      </w:r>
      <w:r w:rsidRPr="00D654D6">
        <w:t>User Equipment (UE) conformance specification, Radio transmission and reception Part 3: Radio Resource Management (RRM) conformance testing.</w:t>
      </w:r>
      <w:r w:rsidR="00132A10" w:rsidRPr="00D654D6">
        <w:t>"</w:t>
      </w:r>
    </w:p>
    <w:p w:rsidR="009B7634" w:rsidRPr="00D654D6" w:rsidRDefault="009B7634" w:rsidP="00C067A3">
      <w:pPr>
        <w:pStyle w:val="EX"/>
        <w:rPr>
          <w:rFonts w:eastAsia="PMingLiU"/>
          <w:lang w:eastAsia="zh-TW"/>
        </w:rPr>
      </w:pPr>
      <w:r w:rsidRPr="00D654D6">
        <w:rPr>
          <w:rFonts w:eastAsia="PMingLiU"/>
          <w:lang w:eastAsia="zh-TW"/>
        </w:rPr>
        <w:lastRenderedPageBreak/>
        <w:t>[16]</w:t>
      </w:r>
      <w:r w:rsidRPr="00D654D6">
        <w:rPr>
          <w:rFonts w:eastAsia="PMingLiU"/>
          <w:lang w:eastAsia="zh-TW"/>
        </w:rPr>
        <w:tab/>
        <w:t xml:space="preserve">3GPP TS 38.101-2: </w:t>
      </w:r>
      <w:r w:rsidR="00132A10" w:rsidRPr="00D654D6">
        <w:rPr>
          <w:rFonts w:eastAsia="PMingLiU"/>
          <w:lang w:eastAsia="zh-TW"/>
        </w:rPr>
        <w:t>"</w:t>
      </w:r>
      <w:r w:rsidRPr="00D654D6">
        <w:rPr>
          <w:rFonts w:eastAsia="PMingLiU"/>
          <w:lang w:eastAsia="zh-TW"/>
        </w:rPr>
        <w:t>User Equipment (UE) radio transmission and reception</w:t>
      </w:r>
      <w:r w:rsidRPr="00D654D6">
        <w:t xml:space="preserve"> Part 2: Range 2 Standalone</w:t>
      </w:r>
      <w:r w:rsidR="00132A10" w:rsidRPr="00D654D6">
        <w:rPr>
          <w:rFonts w:eastAsia="PMingLiU"/>
          <w:lang w:eastAsia="zh-TW"/>
        </w:rPr>
        <w:t>"</w:t>
      </w:r>
    </w:p>
    <w:p w:rsidR="009B7634" w:rsidRPr="00D654D6" w:rsidRDefault="009B7634" w:rsidP="009B7634">
      <w:pPr>
        <w:pStyle w:val="EX"/>
        <w:rPr>
          <w:rFonts w:eastAsia="PMingLiU"/>
          <w:lang w:eastAsia="zh-TW"/>
        </w:rPr>
      </w:pPr>
      <w:r w:rsidRPr="00D654D6">
        <w:rPr>
          <w:rFonts w:eastAsia="PMingLiU"/>
          <w:lang w:eastAsia="zh-TW"/>
        </w:rPr>
        <w:t>[17]</w:t>
      </w:r>
      <w:r w:rsidRPr="00D654D6">
        <w:rPr>
          <w:rFonts w:eastAsia="PMingLiU"/>
          <w:lang w:eastAsia="zh-TW"/>
        </w:rPr>
        <w:tab/>
        <w:t xml:space="preserve">3GPP TS 38.133: </w:t>
      </w:r>
      <w:r w:rsidR="00132A10" w:rsidRPr="00D654D6">
        <w:rPr>
          <w:rFonts w:eastAsia="PMingLiU"/>
          <w:lang w:eastAsia="zh-TW"/>
        </w:rPr>
        <w:t>"</w:t>
      </w:r>
      <w:r w:rsidRPr="00D654D6">
        <w:rPr>
          <w:rFonts w:eastAsia="PMingLiU"/>
          <w:lang w:eastAsia="zh-TW"/>
        </w:rPr>
        <w:t>Requirements for support of radio resource management</w:t>
      </w:r>
      <w:r w:rsidR="00132A10" w:rsidRPr="00D654D6">
        <w:rPr>
          <w:rFonts w:eastAsia="PMingLiU"/>
          <w:lang w:eastAsia="zh-TW"/>
        </w:rPr>
        <w:t>"</w:t>
      </w:r>
    </w:p>
    <w:p w:rsidR="00A006CD" w:rsidRDefault="00A006CD" w:rsidP="000C20D3">
      <w:pPr>
        <w:pStyle w:val="EX"/>
        <w:rPr>
          <w:rFonts w:eastAsia="PMingLiU"/>
          <w:lang w:eastAsia="zh-TW"/>
        </w:rPr>
      </w:pPr>
      <w:bookmarkStart w:id="8" w:name="_Toc21004721"/>
      <w:bookmarkStart w:id="9" w:name="_Toc36041468"/>
      <w:bookmarkStart w:id="10" w:name="_Toc36548690"/>
      <w:r w:rsidRPr="00D654D6">
        <w:rPr>
          <w:rFonts w:eastAsia="PMingLiU"/>
          <w:lang w:eastAsia="zh-TW"/>
        </w:rPr>
        <w:t>[18]</w:t>
      </w:r>
      <w:r w:rsidRPr="00D654D6">
        <w:rPr>
          <w:rFonts w:eastAsia="PMingLiU"/>
          <w:lang w:eastAsia="zh-TW"/>
        </w:rPr>
        <w:tab/>
        <w:t xml:space="preserve">3GPP TS 38.508-1: </w:t>
      </w:r>
      <w:r w:rsidR="00132A10" w:rsidRPr="00D654D6">
        <w:rPr>
          <w:rFonts w:eastAsia="PMingLiU"/>
          <w:lang w:eastAsia="zh-TW"/>
        </w:rPr>
        <w:t>"</w:t>
      </w:r>
      <w:r w:rsidRPr="00D654D6">
        <w:t>5GS; User Equipment (UE) conformance specification; Part 1: Common test environment</w:t>
      </w:r>
      <w:r w:rsidR="00132A10" w:rsidRPr="00D654D6">
        <w:rPr>
          <w:rFonts w:eastAsia="PMingLiU"/>
          <w:lang w:eastAsia="zh-TW"/>
        </w:rPr>
        <w:t>"</w:t>
      </w:r>
    </w:p>
    <w:p w:rsidR="00B60980" w:rsidRPr="00B60980" w:rsidRDefault="00B60980" w:rsidP="00B60980">
      <w:pPr>
        <w:pStyle w:val="EX"/>
        <w:rPr>
          <w:ins w:id="11" w:author="R&amp;S" w:date="2020-10-16T16:11:00Z"/>
          <w:rFonts w:eastAsia="PMingLiU"/>
          <w:lang w:eastAsia="zh-TW"/>
        </w:rPr>
      </w:pPr>
      <w:ins w:id="12" w:author="R&amp;S" w:date="2020-10-16T16:11:00Z">
        <w:r w:rsidRPr="00B60980">
          <w:rPr>
            <w:rFonts w:eastAsia="PMingLiU"/>
            <w:lang w:eastAsia="zh-TW"/>
          </w:rPr>
          <w:t>[19]</w:t>
        </w:r>
        <w:r w:rsidRPr="00B60980">
          <w:rPr>
            <w:rFonts w:eastAsia="PMingLiU"/>
            <w:lang w:eastAsia="zh-TW"/>
          </w:rPr>
          <w:tab/>
          <w:t>3GPP TS 38.101-4: "</w:t>
        </w:r>
      </w:ins>
      <w:ins w:id="13" w:author="R&amp;S" w:date="2020-10-16T16:12:00Z">
        <w:r w:rsidRPr="00B60980">
          <w:rPr>
            <w:rFonts w:eastAsia="PMingLiU"/>
            <w:lang w:eastAsia="zh-TW"/>
          </w:rPr>
          <w:t>NR</w:t>
        </w:r>
      </w:ins>
      <w:ins w:id="14" w:author="R&amp;S" w:date="2020-10-16T16:11:00Z">
        <w:r w:rsidRPr="00B60980">
          <w:rPr>
            <w:rFonts w:eastAsia="PMingLiU"/>
            <w:lang w:eastAsia="zh-TW"/>
          </w:rPr>
          <w:t xml:space="preserve">; </w:t>
        </w:r>
      </w:ins>
      <w:ins w:id="15" w:author="R&amp;S" w:date="2020-10-16T16:12:00Z">
        <w:r w:rsidRPr="00B60980">
          <w:rPr>
            <w:rFonts w:eastAsia="PMingLiU"/>
            <w:lang w:eastAsia="zh-TW"/>
          </w:rPr>
          <w:t>User Equipment (UE) radio transmission and reception; Part 4: Performance requirements</w:t>
        </w:r>
      </w:ins>
      <w:ins w:id="16" w:author="R&amp;S" w:date="2020-10-16T16:11:00Z">
        <w:r w:rsidRPr="00B60980">
          <w:rPr>
            <w:rFonts w:eastAsia="PMingLiU"/>
            <w:lang w:eastAsia="zh-TW"/>
          </w:rPr>
          <w:t>"</w:t>
        </w:r>
      </w:ins>
    </w:p>
    <w:p w:rsidR="00B60980" w:rsidRPr="00D654D6" w:rsidRDefault="00B60980" w:rsidP="000C20D3">
      <w:pPr>
        <w:pStyle w:val="EX"/>
      </w:pPr>
      <w:r w:rsidRPr="00B54FA2">
        <w:rPr>
          <w:rFonts w:ascii="Arial" w:hAnsi="Arial" w:cs="Arial"/>
          <w:color w:val="0000FF"/>
          <w:sz w:val="28"/>
        </w:rPr>
        <w:t>&lt; Unchanged sections omitted &gt;</w:t>
      </w:r>
    </w:p>
    <w:p w:rsidR="0044436F" w:rsidRPr="00D654D6" w:rsidRDefault="0044436F" w:rsidP="0044718E">
      <w:pPr>
        <w:pStyle w:val="berschrift2"/>
      </w:pPr>
      <w:bookmarkStart w:id="17" w:name="_Toc21004895"/>
      <w:bookmarkStart w:id="18" w:name="_Toc36041668"/>
      <w:bookmarkStart w:id="19" w:name="_Toc36548892"/>
      <w:bookmarkStart w:id="20" w:name="_Toc43901367"/>
      <w:bookmarkStart w:id="21" w:name="_Toc52372118"/>
      <w:bookmarkStart w:id="22" w:name="_Toc58253577"/>
      <w:bookmarkEnd w:id="8"/>
      <w:bookmarkEnd w:id="9"/>
      <w:bookmarkEnd w:id="10"/>
      <w:r w:rsidRPr="00D654D6">
        <w:t>D.2.3</w:t>
      </w:r>
      <w:r w:rsidRPr="00D654D6">
        <w:tab/>
        <w:t>Measurement error contribution descriptions for IFF</w:t>
      </w:r>
      <w:bookmarkEnd w:id="17"/>
      <w:bookmarkEnd w:id="18"/>
      <w:bookmarkEnd w:id="19"/>
      <w:bookmarkEnd w:id="20"/>
      <w:bookmarkEnd w:id="21"/>
      <w:bookmarkEnd w:id="22"/>
    </w:p>
    <w:p w:rsidR="0044436F" w:rsidRPr="00D654D6" w:rsidRDefault="0044436F" w:rsidP="0044436F">
      <w:pPr>
        <w:pStyle w:val="Guidance"/>
        <w:rPr>
          <w:i w:val="0"/>
          <w:color w:val="auto"/>
          <w:lang w:eastAsia="en-GB"/>
        </w:rPr>
      </w:pPr>
      <w:r w:rsidRPr="00D654D6">
        <w:rPr>
          <w:i w:val="0"/>
          <w:color w:val="auto"/>
        </w:rPr>
        <w:t>The Measurement uncertainty contributions and uncertainty assessment are expected to be the same as for the Direct near field (DNF) setup in D.2.1.</w:t>
      </w:r>
    </w:p>
    <w:p w:rsidR="0044436F" w:rsidRPr="00D654D6" w:rsidRDefault="0044436F" w:rsidP="0044718E">
      <w:pPr>
        <w:pStyle w:val="berschrift3"/>
        <w:rPr>
          <w:lang w:eastAsia="ja-JP"/>
        </w:rPr>
      </w:pPr>
      <w:bookmarkStart w:id="23" w:name="_Toc21004896"/>
      <w:bookmarkStart w:id="24" w:name="_Toc36041669"/>
      <w:bookmarkStart w:id="25" w:name="_Toc36548893"/>
      <w:bookmarkStart w:id="26" w:name="_Toc43901368"/>
      <w:bookmarkStart w:id="27" w:name="_Toc52372119"/>
      <w:bookmarkStart w:id="28" w:name="_Toc58253578"/>
      <w:r w:rsidRPr="00D654D6">
        <w:rPr>
          <w:lang w:eastAsia="ja-JP"/>
        </w:rPr>
        <w:t>D.2.3.1</w:t>
      </w:r>
      <w:r w:rsidRPr="00D654D6">
        <w:rPr>
          <w:lang w:eastAsia="ja-JP"/>
        </w:rPr>
        <w:tab/>
        <w:t>gNB emulator SNR uncertainty</w:t>
      </w:r>
      <w:bookmarkEnd w:id="23"/>
      <w:bookmarkEnd w:id="24"/>
      <w:bookmarkEnd w:id="25"/>
      <w:bookmarkEnd w:id="26"/>
      <w:bookmarkEnd w:id="27"/>
      <w:bookmarkEnd w:id="28"/>
    </w:p>
    <w:p w:rsidR="0044436F" w:rsidRPr="00D654D6" w:rsidRDefault="0044436F" w:rsidP="0044436F">
      <w:r w:rsidRPr="00D654D6">
        <w:t>See D.2.1.1.</w:t>
      </w:r>
    </w:p>
    <w:p w:rsidR="0044436F" w:rsidRPr="00D654D6" w:rsidRDefault="0044436F" w:rsidP="0044718E">
      <w:pPr>
        <w:pStyle w:val="berschrift3"/>
        <w:rPr>
          <w:lang w:eastAsia="ja-JP"/>
        </w:rPr>
      </w:pPr>
      <w:bookmarkStart w:id="29" w:name="_Toc21004897"/>
      <w:bookmarkStart w:id="30" w:name="_Toc36041670"/>
      <w:bookmarkStart w:id="31" w:name="_Toc36548894"/>
      <w:bookmarkStart w:id="32" w:name="_Toc43901369"/>
      <w:bookmarkStart w:id="33" w:name="_Toc52372120"/>
      <w:bookmarkStart w:id="34" w:name="_Toc58253579"/>
      <w:r w:rsidRPr="00D654D6">
        <w:rPr>
          <w:lang w:eastAsia="ja-JP"/>
        </w:rPr>
        <w:t>D.2.3.2</w:t>
      </w:r>
      <w:r w:rsidRPr="00D654D6">
        <w:rPr>
          <w:lang w:eastAsia="ja-JP"/>
        </w:rPr>
        <w:tab/>
        <w:t>gNB emulator Downlink EVM</w:t>
      </w:r>
      <w:bookmarkEnd w:id="29"/>
      <w:bookmarkEnd w:id="30"/>
      <w:bookmarkEnd w:id="31"/>
      <w:bookmarkEnd w:id="32"/>
      <w:bookmarkEnd w:id="33"/>
      <w:bookmarkEnd w:id="34"/>
    </w:p>
    <w:p w:rsidR="0044436F" w:rsidRPr="00D654D6" w:rsidRDefault="0044436F" w:rsidP="0044436F">
      <w:r w:rsidRPr="00D654D6">
        <w:t>See D.2.1.2.</w:t>
      </w:r>
    </w:p>
    <w:p w:rsidR="0044436F" w:rsidRPr="00D654D6" w:rsidRDefault="0044436F" w:rsidP="0044718E">
      <w:pPr>
        <w:pStyle w:val="berschrift3"/>
        <w:rPr>
          <w:lang w:eastAsia="ja-JP"/>
        </w:rPr>
      </w:pPr>
      <w:bookmarkStart w:id="35" w:name="_Toc21004898"/>
      <w:bookmarkStart w:id="36" w:name="_Toc36041671"/>
      <w:bookmarkStart w:id="37" w:name="_Toc36548895"/>
      <w:bookmarkStart w:id="38" w:name="_Toc43901370"/>
      <w:bookmarkStart w:id="39" w:name="_Toc52372121"/>
      <w:bookmarkStart w:id="40" w:name="_Toc58253580"/>
      <w:r w:rsidRPr="00D654D6">
        <w:rPr>
          <w:lang w:eastAsia="ja-JP"/>
        </w:rPr>
        <w:t>D.2.3.3</w:t>
      </w:r>
      <w:r w:rsidRPr="00D654D6">
        <w:rPr>
          <w:lang w:eastAsia="ja-JP"/>
        </w:rPr>
        <w:tab/>
        <w:t>gNB emulator fading model impairments</w:t>
      </w:r>
      <w:bookmarkEnd w:id="35"/>
      <w:bookmarkEnd w:id="36"/>
      <w:bookmarkEnd w:id="37"/>
      <w:bookmarkEnd w:id="38"/>
      <w:bookmarkEnd w:id="39"/>
      <w:bookmarkEnd w:id="40"/>
    </w:p>
    <w:p w:rsidR="0044436F" w:rsidRDefault="0044436F" w:rsidP="0044436F">
      <w:r w:rsidRPr="00D654D6">
        <w:t>See D.2.1.3.</w:t>
      </w:r>
    </w:p>
    <w:p w:rsidR="004F5634" w:rsidRPr="00684CEA" w:rsidRDefault="004F5634">
      <w:pPr>
        <w:pStyle w:val="berschrift2"/>
        <w:rPr>
          <w:ins w:id="41" w:author="R&amp;S" w:date="2020-10-16T15:47:00Z"/>
        </w:rPr>
        <w:pPrChange w:id="42" w:author="R&amp;S" w:date="2020-10-16T15:47:00Z">
          <w:pPr>
            <w:pStyle w:val="berschrift3"/>
          </w:pPr>
        </w:pPrChange>
      </w:pPr>
      <w:bookmarkStart w:id="43" w:name="_Toc21020332"/>
      <w:bookmarkStart w:id="44" w:name="_Toc29813164"/>
      <w:bookmarkStart w:id="45" w:name="_Toc29813430"/>
      <w:ins w:id="46" w:author="R&amp;S" w:date="2020-10-16T15:47:00Z">
        <w:r>
          <w:t>D</w:t>
        </w:r>
        <w:r w:rsidRPr="00684CEA">
          <w:t>.3</w:t>
        </w:r>
        <w:r w:rsidRPr="00684CEA">
          <w:tab/>
          <w:t>Assessment of testable DL SNR range and accuracy</w:t>
        </w:r>
        <w:bookmarkEnd w:id="43"/>
        <w:bookmarkEnd w:id="44"/>
        <w:bookmarkEnd w:id="45"/>
      </w:ins>
    </w:p>
    <w:p w:rsidR="004F5634" w:rsidRPr="00684CEA" w:rsidRDefault="004F5634" w:rsidP="004F5634">
      <w:pPr>
        <w:rPr>
          <w:ins w:id="47" w:author="R&amp;S" w:date="2020-10-16T15:47:00Z"/>
        </w:rPr>
      </w:pPr>
      <w:ins w:id="48" w:author="R&amp;S" w:date="2020-10-16T15:47:00Z">
        <w:r w:rsidRPr="00684CEA">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Pr>
            <w:lang w:eastAsia="ja-JP"/>
          </w:rPr>
          <w:t>clause</w:t>
        </w:r>
        <w:r w:rsidRPr="00684CEA">
          <w:t xml:space="preserve"> allow this SNR degradation to be assessed over a range of scenarios.</w:t>
        </w:r>
      </w:ins>
    </w:p>
    <w:p w:rsidR="004F5634" w:rsidRPr="00684CEA" w:rsidRDefault="004F5634" w:rsidP="004F5634">
      <w:pPr>
        <w:rPr>
          <w:ins w:id="49" w:author="R&amp;S" w:date="2020-10-16T15:47:00Z"/>
        </w:rPr>
      </w:pPr>
      <w:ins w:id="50" w:author="R&amp;S" w:date="2020-10-16T15:47:00Z">
        <w:r w:rsidRPr="00684CEA">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684CEA">
          <w:rPr>
            <w:lang w:eastAsia="ja-JP"/>
          </w:rPr>
          <w:t>.</w:t>
        </w:r>
      </w:ins>
    </w:p>
    <w:p w:rsidR="004F5634" w:rsidRPr="00684CEA" w:rsidRDefault="004F5634">
      <w:pPr>
        <w:pStyle w:val="berschrift3"/>
        <w:rPr>
          <w:ins w:id="51" w:author="R&amp;S" w:date="2020-10-16T15:47:00Z"/>
          <w:lang w:eastAsia="ja-JP"/>
        </w:rPr>
        <w:pPrChange w:id="52" w:author="R&amp;S" w:date="2020-10-16T16:34:00Z">
          <w:pPr>
            <w:pStyle w:val="berschrift4"/>
          </w:pPr>
        </w:pPrChange>
      </w:pPr>
      <w:bookmarkStart w:id="53" w:name="_Toc21020333"/>
      <w:bookmarkStart w:id="54" w:name="_Toc29813165"/>
      <w:bookmarkStart w:id="55" w:name="_Toc29813431"/>
      <w:ins w:id="56" w:author="R&amp;S" w:date="2020-10-16T15:48:00Z">
        <w:r>
          <w:rPr>
            <w:lang w:eastAsia="ja-JP"/>
          </w:rPr>
          <w:t>D.3.1</w:t>
        </w:r>
      </w:ins>
      <w:ins w:id="57" w:author="R&amp;S" w:date="2020-10-16T15:47:00Z">
        <w:r w:rsidRPr="00684CEA">
          <w:rPr>
            <w:lang w:eastAsia="ja-JP"/>
          </w:rPr>
          <w:tab/>
        </w:r>
        <w:r w:rsidRPr="00684CEA">
          <w:t>Method and Parameters</w:t>
        </w:r>
        <w:bookmarkEnd w:id="53"/>
        <w:bookmarkEnd w:id="54"/>
        <w:bookmarkEnd w:id="55"/>
      </w:ins>
    </w:p>
    <w:p w:rsidR="004F5634" w:rsidRDefault="004F5634">
      <w:pPr>
        <w:rPr>
          <w:ins w:id="58" w:author="R&amp;S" w:date="2020-10-16T16:02:00Z"/>
        </w:rPr>
        <w:pPrChange w:id="59" w:author="R&amp;S" w:date="2020-10-16T16:02:00Z">
          <w:pPr>
            <w:keepNext/>
            <w:keepLines/>
            <w:spacing w:before="120"/>
            <w:ind w:left="1418" w:hanging="1418"/>
            <w:outlineLvl w:val="3"/>
          </w:pPr>
        </w:pPrChange>
      </w:pPr>
      <w:ins w:id="60" w:author="R&amp;S" w:date="2020-10-16T15:47:00Z">
        <w:r w:rsidRPr="00684CEA">
          <w:t xml:space="preserve">The method is the same as </w:t>
        </w:r>
      </w:ins>
      <w:ins w:id="61" w:author="R&amp;S" w:date="2020-10-16T16:33:00Z">
        <w:r>
          <w:t xml:space="preserve">in clause </w:t>
        </w:r>
      </w:ins>
      <w:ins w:id="62" w:author="R&amp;S" w:date="2020-10-16T15:47:00Z">
        <w:r w:rsidRPr="00684CEA">
          <w:t>B.2.1.5.1</w:t>
        </w:r>
      </w:ins>
      <w:ins w:id="63" w:author="R&amp;S" w:date="2020-10-16T15:48:00Z">
        <w:r>
          <w:t xml:space="preserve"> </w:t>
        </w:r>
      </w:ins>
      <w:ins w:id="64" w:author="R&amp;S" w:date="2020-10-16T15:59:00Z">
        <w:r>
          <w:t>of TR 38.810</w:t>
        </w:r>
      </w:ins>
      <w:ins w:id="65" w:author="R&amp;S" w:date="2020-10-16T16:33:00Z">
        <w:r>
          <w:t xml:space="preserve"> [13]</w:t>
        </w:r>
      </w:ins>
      <w:ins w:id="66" w:author="R&amp;S" w:date="2020-10-16T15:47:00Z">
        <w:r w:rsidRPr="00684CEA">
          <w:t xml:space="preserve">, but some values related to </w:t>
        </w:r>
        <w:r>
          <w:t>the test system are different</w:t>
        </w:r>
        <w:r w:rsidRPr="00684CEA">
          <w:t xml:space="preserve">. The calculation of noise level is </w:t>
        </w:r>
      </w:ins>
      <w:ins w:id="67" w:author="R&amp;S" w:date="2020-10-16T15:58:00Z">
        <w:r>
          <w:t xml:space="preserve">described </w:t>
        </w:r>
      </w:ins>
      <w:ins w:id="68" w:author="R&amp;S" w:date="2020-10-16T15:47:00Z">
        <w:r w:rsidRPr="00684CEA">
          <w:t>in clause 7.2.1.3</w:t>
        </w:r>
      </w:ins>
      <w:ins w:id="69" w:author="R&amp;S" w:date="2020-10-16T15:57:00Z">
        <w:r>
          <w:t xml:space="preserve"> of TR 38.810</w:t>
        </w:r>
      </w:ins>
      <w:ins w:id="70" w:author="R&amp;S" w:date="2020-10-16T16:33:00Z">
        <w:r>
          <w:t xml:space="preserve"> [13]</w:t>
        </w:r>
      </w:ins>
      <w:ins w:id="71" w:author="R&amp;S" w:date="2020-10-16T15:47:00Z">
        <w:r w:rsidRPr="00684CEA">
          <w:t>.</w:t>
        </w:r>
      </w:ins>
      <w:ins w:id="72" w:author="R&amp;S" w:date="2020-10-16T16:50:00Z">
        <w:r>
          <w:t xml:space="preserve"> </w:t>
        </w:r>
        <w:r>
          <w:rPr>
            <w:lang w:val="en-US" w:eastAsia="ja-JP"/>
          </w:rPr>
          <w:t xml:space="preserve">Under fading conditions the backoff is </w:t>
        </w:r>
      </w:ins>
      <w:ins w:id="73" w:author="R&amp;S" w:date="2021-03-02T22:55:00Z">
        <w:r w:rsidR="009B1F12" w:rsidRPr="009B1F12">
          <w:rPr>
            <w:shd w:val="clear" w:color="auto" w:fill="FFFF00"/>
            <w:lang w:val="en-US" w:eastAsia="ja-JP"/>
            <w:rPrChange w:id="74" w:author="R&amp;S" w:date="2021-03-02T22:55:00Z">
              <w:rPr>
                <w:lang w:val="en-US" w:eastAsia="ja-JP"/>
              </w:rPr>
            </w:rPrChange>
          </w:rPr>
          <w:t>[17.71]</w:t>
        </w:r>
      </w:ins>
      <w:ins w:id="75" w:author="R&amp;S" w:date="2020-10-16T16:50:00Z">
        <w:r>
          <w:rPr>
            <w:lang w:val="en-US" w:eastAsia="ja-JP"/>
          </w:rPr>
          <w:t xml:space="preserve"> dB instead of 13 dB when no fading applies.</w:t>
        </w:r>
      </w:ins>
    </w:p>
    <w:p w:rsidR="004F5634" w:rsidRPr="00684CEA" w:rsidRDefault="004F5634">
      <w:pPr>
        <w:pStyle w:val="berschrift4"/>
        <w:rPr>
          <w:ins w:id="76" w:author="R&amp;S" w:date="2020-10-16T16:03:00Z"/>
          <w:lang w:eastAsia="ja-JP"/>
        </w:rPr>
        <w:pPrChange w:id="77" w:author="R&amp;S" w:date="2020-10-16T16:34:00Z">
          <w:pPr>
            <w:keepNext/>
            <w:keepLines/>
            <w:spacing w:before="120"/>
            <w:ind w:left="1418" w:hanging="1418"/>
            <w:outlineLvl w:val="3"/>
          </w:pPr>
        </w:pPrChange>
      </w:pPr>
      <w:ins w:id="78" w:author="R&amp;S" w:date="2020-10-16T16:03:00Z">
        <w:r>
          <w:rPr>
            <w:lang w:eastAsia="ja-JP"/>
          </w:rPr>
          <w:t>D</w:t>
        </w:r>
        <w:r w:rsidRPr="00684CEA">
          <w:rPr>
            <w:lang w:eastAsia="ja-JP"/>
          </w:rPr>
          <w:t>.3.</w:t>
        </w:r>
        <w:r>
          <w:rPr>
            <w:lang w:eastAsia="ja-JP"/>
          </w:rPr>
          <w:t>2.1</w:t>
        </w:r>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DFF</w:t>
        </w:r>
      </w:ins>
    </w:p>
    <w:p w:rsidR="004F5634" w:rsidRPr="00347094" w:rsidRDefault="004F5634">
      <w:pPr>
        <w:rPr>
          <w:ins w:id="79" w:author="R&amp;S" w:date="2020-10-16T16:03:00Z"/>
          <w:lang w:val="en-US" w:eastAsia="ja-JP"/>
          <w:rPrChange w:id="80" w:author="R&amp;S" w:date="2020-10-16T16:04:00Z">
            <w:rPr>
              <w:ins w:id="81" w:author="R&amp;S" w:date="2020-10-16T16:03:00Z"/>
              <w:rFonts w:ascii="Arial" w:hAnsi="Arial"/>
              <w:sz w:val="24"/>
              <w:lang w:eastAsia="ja-JP"/>
            </w:rPr>
          </w:rPrChange>
        </w:rPr>
        <w:pPrChange w:id="82" w:author="R&amp;S" w:date="2020-10-16T16:04:00Z">
          <w:pPr>
            <w:keepNext/>
            <w:keepLines/>
            <w:spacing w:before="120"/>
            <w:ind w:left="1418" w:hanging="1418"/>
            <w:outlineLvl w:val="3"/>
          </w:pPr>
        </w:pPrChange>
      </w:pPr>
      <w:ins w:id="83" w:author="R&amp;S" w:date="2020-10-16T16:04:00Z">
        <w:r w:rsidRPr="00347094">
          <w:rPr>
            <w:lang w:val="en-US" w:eastAsia="ja-JP"/>
            <w:rPrChange w:id="84" w:author="R&amp;S" w:date="2020-10-16T16:04:00Z">
              <w:rPr>
                <w:rFonts w:ascii="Arial" w:hAnsi="Arial"/>
                <w:sz w:val="24"/>
                <w:lang w:eastAsia="ja-JP"/>
              </w:rPr>
            </w:rPrChange>
          </w:rPr>
          <w:t>FFS</w:t>
        </w:r>
      </w:ins>
    </w:p>
    <w:p w:rsidR="004F5634" w:rsidRPr="00684CEA" w:rsidRDefault="004F5634">
      <w:pPr>
        <w:pStyle w:val="berschrift4"/>
        <w:rPr>
          <w:ins w:id="85" w:author="R&amp;S" w:date="2020-10-16T16:02:00Z"/>
          <w:lang w:eastAsia="ja-JP"/>
        </w:rPr>
        <w:pPrChange w:id="86" w:author="R&amp;S" w:date="2020-10-16T16:36:00Z">
          <w:pPr>
            <w:keepNext/>
            <w:keepLines/>
            <w:spacing w:before="120"/>
            <w:ind w:left="1418" w:hanging="1418"/>
            <w:outlineLvl w:val="3"/>
          </w:pPr>
        </w:pPrChange>
      </w:pPr>
      <w:ins w:id="87" w:author="R&amp;S" w:date="2020-10-16T16:02:00Z">
        <w:r>
          <w:rPr>
            <w:lang w:eastAsia="ja-JP"/>
          </w:rPr>
          <w:t>D</w:t>
        </w:r>
        <w:r w:rsidRPr="00684CEA">
          <w:rPr>
            <w:lang w:eastAsia="ja-JP"/>
          </w:rPr>
          <w:t>.3.</w:t>
        </w:r>
        <w:r>
          <w:rPr>
            <w:lang w:eastAsia="ja-JP"/>
          </w:rPr>
          <w:t>2</w:t>
        </w:r>
      </w:ins>
      <w:ins w:id="88" w:author="R&amp;S" w:date="2020-10-16T16:03:00Z">
        <w:r>
          <w:rPr>
            <w:lang w:eastAsia="ja-JP"/>
          </w:rPr>
          <w:t>.</w:t>
        </w:r>
      </w:ins>
      <w:ins w:id="89" w:author="R&amp;S" w:date="2020-10-16T16:04:00Z">
        <w:r>
          <w:rPr>
            <w:lang w:eastAsia="ja-JP"/>
          </w:rPr>
          <w:t>2</w:t>
        </w:r>
      </w:ins>
      <w:ins w:id="90" w:author="R&amp;S" w:date="2020-10-16T16:02:00Z">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IFF</w:t>
        </w:r>
      </w:ins>
    </w:p>
    <w:p w:rsidR="004F5634" w:rsidRPr="00684CEA" w:rsidRDefault="004F5634" w:rsidP="004F5634">
      <w:pPr>
        <w:rPr>
          <w:ins w:id="91" w:author="R&amp;S" w:date="2020-10-16T16:02:00Z"/>
          <w:lang w:val="en-US" w:eastAsia="ja-JP"/>
        </w:rPr>
      </w:pPr>
      <w:ins w:id="92" w:author="R&amp;S" w:date="2020-10-16T16:02:00Z">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ins>
    </w:p>
    <w:p w:rsidR="004F5634" w:rsidRPr="00684CEA" w:rsidRDefault="004F5634" w:rsidP="004F5634">
      <w:pPr>
        <w:rPr>
          <w:ins w:id="93" w:author="R&amp;S" w:date="2020-10-16T16:02:00Z"/>
          <w:lang w:val="en-US" w:eastAsia="ja-JP"/>
        </w:rPr>
      </w:pPr>
      <w:ins w:id="94" w:author="R&amp;S" w:date="2020-10-16T16:02:00Z">
        <w:r w:rsidRPr="00684CEA">
          <w:rPr>
            <w:lang w:val="en-US" w:eastAsia="ja-JP"/>
          </w:rPr>
          <w:lastRenderedPageBreak/>
          <w:t>The SNR upper bound depends on the type of test system. For the Indirect Far field (IFF) setup the diagram below illustrates the principle, and is based on the “IFF 100MHz</w:t>
        </w:r>
      </w:ins>
      <w:ins w:id="95" w:author="R&amp;S" w:date="2021-01-22T13:47:00Z">
        <w:r w:rsidR="00A86AB8">
          <w:rPr>
            <w:lang w:val="en-US" w:eastAsia="ja-JP"/>
          </w:rPr>
          <w:t xml:space="preserve"> (FR2a)</w:t>
        </w:r>
      </w:ins>
      <w:ins w:id="96" w:author="R&amp;S" w:date="2020-10-16T16:02:00Z">
        <w:r w:rsidRPr="00684CEA">
          <w:rPr>
            <w:lang w:val="en-US" w:eastAsia="ja-JP"/>
          </w:rPr>
          <w:t>” tab of the accompanying spreadsheet.</w:t>
        </w:r>
      </w:ins>
    </w:p>
    <w:p w:rsidR="004F5634" w:rsidRDefault="004F5634" w:rsidP="004F5634">
      <w:pPr>
        <w:rPr>
          <w:lang w:val="en-US" w:eastAsia="ja-JP"/>
        </w:rPr>
      </w:pPr>
      <w:ins w:id="97" w:author="R&amp;S" w:date="2020-10-16T16:02:00Z">
        <w:r w:rsidRPr="00684CEA">
          <w:rPr>
            <w:lang w:val="en-US" w:eastAsia="ja-JP"/>
          </w:rPr>
          <w:t>The process works back through the signal chain, from left to right in the diagram.</w:t>
        </w:r>
      </w:ins>
    </w:p>
    <w:p w:rsidR="0030415D" w:rsidRDefault="004528AF" w:rsidP="004F5634">
      <w:pPr>
        <w:rPr>
          <w:ins w:id="98" w:author="R&amp;S" w:date="2021-01-21T20:46:00Z"/>
        </w:rPr>
      </w:pPr>
      <w:ins w:id="99" w:author="R&amp;S" w:date="2021-01-21T20:45:00Z">
        <w:r w:rsidRPr="004528AF">
          <w:rPr>
            <w:highlight w:val="yellow"/>
            <w:rPrChange w:id="100" w:author="R&amp;S" w:date="2021-03-03T11:00:00Z">
              <w:rPr/>
            </w:rPrChange>
          </w:rPr>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92.25pt;height:576.95pt" o:ole="">
              <v:imagedata r:id="rId16" o:title=""/>
            </v:shape>
            <o:OLEObject Type="Embed" ProgID="Visio.Drawing.11" ShapeID="_x0000_i1030" DrawAspect="Content" ObjectID="_1676274437" r:id="rId17"/>
          </w:object>
        </w:r>
      </w:ins>
    </w:p>
    <w:p w:rsidR="008209E2" w:rsidRPr="00554BD0" w:rsidRDefault="008209E2">
      <w:pPr>
        <w:pStyle w:val="TF"/>
        <w:rPr>
          <w:ins w:id="101" w:author="R&amp;S" w:date="2021-01-21T20:46:00Z"/>
          <w:rFonts w:eastAsia="Malgun Gothic"/>
          <w:lang w:eastAsia="ja-JP"/>
        </w:rPr>
        <w:pPrChange w:id="102" w:author="R&amp;S" w:date="2021-01-21T20:47:00Z">
          <w:pPr>
            <w:keepLines/>
            <w:spacing w:after="240"/>
            <w:jc w:val="center"/>
          </w:pPr>
        </w:pPrChange>
      </w:pPr>
      <w:ins w:id="103" w:author="R&amp;S" w:date="2021-01-21T20:46:00Z">
        <w:r w:rsidRPr="00263BBF">
          <w:rPr>
            <w:rFonts w:eastAsia="Malgun Gothic"/>
            <w:rPrChange w:id="104" w:author="R&amp;S" w:date="2021-01-21T20:49:00Z">
              <w:rPr>
                <w:rFonts w:eastAsia="Malgun Gothic"/>
                <w:b/>
              </w:rPr>
            </w:rPrChange>
          </w:rPr>
          <w:t>Figure D.3.2.2-1: Estimation of single band UE SNR range for Indirect far field (IFF) when no fading applies</w:t>
        </w:r>
      </w:ins>
    </w:p>
    <w:p w:rsidR="008209E2" w:rsidDel="008209E2" w:rsidRDefault="008209E2" w:rsidP="004F5634">
      <w:pPr>
        <w:rPr>
          <w:del w:id="105" w:author="R&amp;S" w:date="2021-01-21T20:46:00Z"/>
          <w:lang w:val="en-US" w:eastAsia="ja-JP"/>
        </w:rPr>
      </w:pPr>
    </w:p>
    <w:p w:rsidR="0030415D" w:rsidRPr="00684CEA" w:rsidRDefault="0030415D" w:rsidP="0030415D">
      <w:pPr>
        <w:rPr>
          <w:ins w:id="106" w:author="R&amp;S" w:date="2020-10-16T16:02:00Z"/>
          <w:lang w:val="en-US" w:eastAsia="ja-JP"/>
        </w:rPr>
      </w:pPr>
      <w:ins w:id="107" w:author="R&amp;S" w:date="2020-10-16T16:02:00Z">
        <w:r w:rsidRPr="00684CEA">
          <w:rPr>
            <w:lang w:val="en-US" w:eastAsia="ja-JP"/>
          </w:rPr>
          <w:lastRenderedPageBreak/>
          <w:t>The test equipment must supply at least the wanted noise level at the reference point. If the noise was lower, the degradation in SNR would be greater than 1dB, and may cause a conformant UE to fail.</w:t>
        </w:r>
      </w:ins>
    </w:p>
    <w:p w:rsidR="0030415D" w:rsidRPr="00684CEA" w:rsidRDefault="0030415D" w:rsidP="0030415D">
      <w:pPr>
        <w:rPr>
          <w:ins w:id="108" w:author="R&amp;S" w:date="2020-10-16T16:02:00Z"/>
          <w:lang w:val="en-US" w:eastAsia="ja-JP"/>
        </w:rPr>
      </w:pPr>
      <w:ins w:id="109" w:author="R&amp;S" w:date="2020-10-16T16:02:00Z">
        <w:r w:rsidRPr="00684CEA">
          <w:rPr>
            <w:lang w:val="en-US" w:eastAsia="ja-JP"/>
          </w:rPr>
          <w:t xml:space="preserve">The accuracy of setting the signal and noise levels has been taken as </w:t>
        </w:r>
      </w:ins>
      <w:ins w:id="110" w:author="R&amp;S" w:date="2021-01-22T13:48:00Z">
        <w:r w:rsidR="00A86AB8">
          <w:rPr>
            <w:lang w:val="en-US" w:eastAsia="ja-JP"/>
          </w:rPr>
          <w:t xml:space="preserve">±5.19 </w:t>
        </w:r>
      </w:ins>
      <w:ins w:id="111" w:author="R&amp;S" w:date="2020-10-16T16:02:00Z">
        <w:r w:rsidRPr="00684CEA">
          <w:rPr>
            <w:lang w:val="en-US" w:eastAsia="ja-JP"/>
          </w:rPr>
          <w:t xml:space="preserve">dB. </w:t>
        </w:r>
      </w:ins>
    </w:p>
    <w:p w:rsidR="0030415D" w:rsidRPr="00684CEA" w:rsidRDefault="0030415D" w:rsidP="0030415D">
      <w:pPr>
        <w:rPr>
          <w:ins w:id="112" w:author="R&amp;S" w:date="2020-10-16T16:02:00Z"/>
          <w:lang w:val="en-US" w:eastAsia="ja-JP"/>
        </w:rPr>
      </w:pPr>
      <w:ins w:id="113" w:author="R&amp;S" w:date="2020-10-16T16:02:00Z">
        <w:r w:rsidRPr="00684CEA">
          <w:rPr>
            <w:lang w:val="en-US" w:eastAsia="ja-JP"/>
          </w:rPr>
          <w:t xml:space="preserve">Inclusion of </w:t>
        </w:r>
      </w:ins>
      <w:ins w:id="114" w:author="R&amp;S" w:date="2021-01-22T14:29:00Z">
        <w:r w:rsidR="009D0393">
          <w:rPr>
            <w:lang w:val="en-US" w:eastAsia="ja-JP"/>
          </w:rPr>
          <w:t>this</w:t>
        </w:r>
      </w:ins>
      <w:ins w:id="115" w:author="R&amp;S" w:date="2020-10-16T16:02:00Z">
        <w:r w:rsidRPr="00684CEA">
          <w:rPr>
            <w:lang w:val="en-US" w:eastAsia="ja-JP"/>
          </w:rPr>
          <w:t xml:space="preserve">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w:t>
        </w:r>
      </w:ins>
      <w:ins w:id="116" w:author="R&amp;S" w:date="2020-10-16T16:29:00Z">
        <w:r>
          <w:rPr>
            <w:lang w:val="en-US" w:eastAsia="ja-JP"/>
          </w:rPr>
          <w:t>D.3.2.2-1</w:t>
        </w:r>
      </w:ins>
      <w:ins w:id="117" w:author="R&amp;S" w:date="2020-10-16T16:48:00Z">
        <w:r>
          <w:rPr>
            <w:lang w:val="en-US" w:eastAsia="ja-JP"/>
          </w:rPr>
          <w:t xml:space="preserve"> for test</w:t>
        </w:r>
      </w:ins>
      <w:ins w:id="118" w:author="R&amp;S" w:date="2020-10-16T17:01:00Z">
        <w:r>
          <w:rPr>
            <w:lang w:val="en-US" w:eastAsia="ja-JP"/>
          </w:rPr>
          <w:t>s</w:t>
        </w:r>
      </w:ins>
      <w:ins w:id="119" w:author="R&amp;S" w:date="2020-10-16T16:48:00Z">
        <w:r>
          <w:rPr>
            <w:lang w:val="en-US" w:eastAsia="ja-JP"/>
          </w:rPr>
          <w:t xml:space="preserve"> cases making use of fading and D.3.2.2-2 for test cases without fading</w:t>
        </w:r>
      </w:ins>
      <w:ins w:id="120" w:author="R&amp;S" w:date="2020-10-16T16:02:00Z">
        <w:r w:rsidRPr="00684CEA">
          <w:rPr>
            <w:lang w:val="en-US" w:eastAsia="ja-JP"/>
          </w:rPr>
          <w:t>. Single band UE values are obtained by setting the UE multi-band relaxation factor to 0 dB.</w:t>
        </w:r>
      </w:ins>
    </w:p>
    <w:p w:rsidR="0030415D" w:rsidRPr="00684CEA" w:rsidRDefault="0030415D" w:rsidP="0030415D">
      <w:pPr>
        <w:pStyle w:val="TH"/>
        <w:rPr>
          <w:ins w:id="121" w:author="R&amp;S" w:date="2020-10-16T16:02:00Z"/>
        </w:rPr>
      </w:pPr>
      <w:ins w:id="122" w:author="R&amp;S" w:date="2020-10-16T16:02:00Z">
        <w:r w:rsidRPr="00684CEA">
          <w:t xml:space="preserve">Table </w:t>
        </w:r>
      </w:ins>
      <w:ins w:id="123" w:author="R&amp;S" w:date="2020-10-16T16:07:00Z">
        <w:r w:rsidRPr="00347094">
          <w:rPr>
            <w:lang w:eastAsia="ja-JP"/>
          </w:rPr>
          <w:t>D.3.2.2</w:t>
        </w:r>
        <w:r>
          <w:rPr>
            <w:lang w:eastAsia="ja-JP"/>
          </w:rPr>
          <w:t>-1</w:t>
        </w:r>
      </w:ins>
      <w:ins w:id="124" w:author="R&amp;S" w:date="2020-10-16T16:02:00Z">
        <w:r w:rsidRPr="00684CEA">
          <w:t>: Predicted SNR</w:t>
        </w:r>
      </w:ins>
      <w:ins w:id="125" w:author="R&amp;S" w:date="2021-01-21T20:40:00Z">
        <w:r w:rsidR="00D85B46" w:rsidRPr="00D85B46">
          <w:rPr>
            <w:vertAlign w:val="subscript"/>
            <w:rPrChange w:id="126" w:author="R&amp;S" w:date="2021-01-21T20:41:00Z">
              <w:rPr/>
            </w:rPrChange>
          </w:rPr>
          <w:t>BB</w:t>
        </w:r>
      </w:ins>
      <w:ins w:id="127" w:author="R&amp;S" w:date="2020-10-16T16:02:00Z">
        <w:r w:rsidRPr="00684CEA">
          <w:t xml:space="preserve"> upper bound values for Indirect far field (IFF)</w:t>
        </w:r>
      </w:ins>
      <w:ins w:id="128" w:author="R&amp;S" w:date="2021-01-22T13:42:00Z">
        <w:r w:rsidR="00D00E91">
          <w:t xml:space="preserve"> with 30cm QZ</w:t>
        </w:r>
      </w:ins>
      <w:ins w:id="129" w:author="R&amp;S" w:date="2021-01-22T13:43:00Z">
        <w:r w:rsidR="00D00E91">
          <w:t>, PC3, 100MHz CHBW</w:t>
        </w:r>
      </w:ins>
      <w:ins w:id="130" w:author="R&amp;S" w:date="2020-10-16T16:46:00Z">
        <w:r>
          <w:t xml:space="preserve"> under fading conditions</w:t>
        </w:r>
      </w:ins>
      <w:ins w:id="131" w:author="R&amp;S" w:date="2021-01-22T13:41:00Z">
        <w:r w:rsidR="00D00E91">
          <w:t xml:space="preserve"> </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32" w:author="R&amp;S" w:date="2020-10-16T16:02:00Z"/>
        </w:trPr>
        <w:tc>
          <w:tcPr>
            <w:tcW w:w="2722" w:type="dxa"/>
          </w:tcPr>
          <w:p w:rsidR="0030415D" w:rsidRPr="00684CEA" w:rsidRDefault="0030415D" w:rsidP="00BC3C99">
            <w:pPr>
              <w:pStyle w:val="TAH"/>
              <w:rPr>
                <w:ins w:id="133" w:author="R&amp;S" w:date="2020-10-16T16:02:00Z"/>
              </w:rPr>
            </w:pPr>
          </w:p>
        </w:tc>
        <w:tc>
          <w:tcPr>
            <w:tcW w:w="2722" w:type="dxa"/>
            <w:shd w:val="clear" w:color="auto" w:fill="auto"/>
          </w:tcPr>
          <w:p w:rsidR="0030415D" w:rsidRPr="00684CEA" w:rsidRDefault="00D00E91" w:rsidP="00BC3C99">
            <w:pPr>
              <w:pStyle w:val="TAH"/>
              <w:rPr>
                <w:ins w:id="134" w:author="R&amp;S" w:date="2020-10-16T16:02:00Z"/>
              </w:rPr>
            </w:pPr>
            <w:ins w:id="135" w:author="R&amp;S" w:date="2021-01-22T13:43:00Z">
              <w:r>
                <w:t>Frequency Range</w:t>
              </w:r>
            </w:ins>
          </w:p>
        </w:tc>
        <w:tc>
          <w:tcPr>
            <w:tcW w:w="2381" w:type="dxa"/>
            <w:shd w:val="clear" w:color="auto" w:fill="auto"/>
          </w:tcPr>
          <w:p w:rsidR="0030415D" w:rsidRPr="00684CEA" w:rsidRDefault="0030415D" w:rsidP="00BC3C99">
            <w:pPr>
              <w:pStyle w:val="TAH"/>
              <w:rPr>
                <w:ins w:id="136" w:author="R&amp;S" w:date="2020-10-16T16:02:00Z"/>
              </w:rPr>
            </w:pPr>
            <w:ins w:id="137" w:author="R&amp;S" w:date="2020-10-16T16:02:00Z">
              <w:r w:rsidRPr="00684CEA">
                <w:t>Maximum SNR</w:t>
              </w:r>
            </w:ins>
            <w:ins w:id="138" w:author="R&amp;S" w:date="2021-03-02T23:07:00Z">
              <w:r w:rsidR="00A202C6" w:rsidRPr="0054160B">
                <w:rPr>
                  <w:vertAlign w:val="subscript"/>
                </w:rPr>
                <w:t>BB</w:t>
              </w:r>
            </w:ins>
            <w:ins w:id="139" w:author="R&amp;S" w:date="2021-01-22T13:44:00Z">
              <w:r w:rsidR="00D00E91">
                <w:t xml:space="preserve"> (dB)</w:t>
              </w:r>
            </w:ins>
          </w:p>
        </w:tc>
      </w:tr>
      <w:tr w:rsidR="004F4F7D" w:rsidRPr="00684CEA" w:rsidTr="007321CB">
        <w:trPr>
          <w:trHeight w:val="424"/>
          <w:jc w:val="center"/>
          <w:ins w:id="140" w:author="R&amp;S" w:date="2020-10-16T16:02:00Z"/>
        </w:trPr>
        <w:tc>
          <w:tcPr>
            <w:tcW w:w="2722" w:type="dxa"/>
            <w:vMerge w:val="restart"/>
            <w:vAlign w:val="center"/>
          </w:tcPr>
          <w:p w:rsidR="004F4F7D" w:rsidRPr="00684CEA" w:rsidRDefault="004F4F7D" w:rsidP="00BC3C99">
            <w:pPr>
              <w:pStyle w:val="TAC"/>
              <w:rPr>
                <w:ins w:id="141" w:author="R&amp;S" w:date="2020-10-16T16:02:00Z"/>
              </w:rPr>
            </w:pPr>
            <w:ins w:id="142" w:author="R&amp;S" w:date="2020-10-16T16:02:00Z">
              <w:r w:rsidRPr="00684CEA">
                <w:t>Multi-band UE</w:t>
              </w:r>
              <w:r w:rsidRPr="00684CEA">
                <w:rPr>
                  <w:vertAlign w:val="superscript"/>
                </w:rPr>
                <w:t xml:space="preserve"> (Note)</w:t>
              </w:r>
            </w:ins>
          </w:p>
          <w:p w:rsidR="004F4F7D" w:rsidRPr="00684CEA" w:rsidRDefault="004F4F7D" w:rsidP="00D00E91">
            <w:pPr>
              <w:pStyle w:val="TAC"/>
              <w:rPr>
                <w:ins w:id="143" w:author="R&amp;S" w:date="2020-10-16T16:02:00Z"/>
              </w:rPr>
            </w:pPr>
          </w:p>
        </w:tc>
        <w:tc>
          <w:tcPr>
            <w:tcW w:w="2722" w:type="dxa"/>
            <w:shd w:val="clear" w:color="auto" w:fill="auto"/>
            <w:vAlign w:val="center"/>
          </w:tcPr>
          <w:p w:rsidR="004F4F7D" w:rsidRPr="00684CEA" w:rsidRDefault="004F4F7D">
            <w:pPr>
              <w:pStyle w:val="TAC"/>
              <w:rPr>
                <w:ins w:id="144" w:author="R&amp;S" w:date="2020-10-16T16:02:00Z"/>
              </w:rPr>
            </w:pPr>
            <w:ins w:id="145" w:author="R&amp;S" w:date="2021-01-22T13:44:00Z">
              <w:r>
                <w:t>FR2a</w:t>
              </w:r>
            </w:ins>
          </w:p>
        </w:tc>
        <w:tc>
          <w:tcPr>
            <w:tcW w:w="2381" w:type="dxa"/>
            <w:shd w:val="clear" w:color="auto" w:fill="auto"/>
            <w:vAlign w:val="center"/>
          </w:tcPr>
          <w:p w:rsidR="004F4F7D" w:rsidRPr="00684CEA" w:rsidRDefault="001E392B">
            <w:pPr>
              <w:pStyle w:val="TAC"/>
              <w:rPr>
                <w:ins w:id="146" w:author="R&amp;S" w:date="2020-10-16T16:02:00Z"/>
              </w:rPr>
            </w:pPr>
            <w:ins w:id="147" w:author="R&amp;S" w:date="2021-01-22T13:44:00Z">
              <w:r w:rsidRPr="004528AF">
                <w:rPr>
                  <w:highlight w:val="yellow"/>
                  <w:rPrChange w:id="148" w:author="R&amp;S" w:date="2021-03-03T11:00:00Z">
                    <w:rPr/>
                  </w:rPrChange>
                </w:rPr>
                <w:t>19.2</w:t>
              </w:r>
            </w:ins>
          </w:p>
        </w:tc>
      </w:tr>
      <w:tr w:rsidR="004F4F7D" w:rsidRPr="00684CEA" w:rsidTr="00D00E91">
        <w:trPr>
          <w:trHeight w:val="424"/>
          <w:jc w:val="center"/>
          <w:ins w:id="149" w:author="R&amp;S" w:date="2021-01-22T13:44:00Z"/>
        </w:trPr>
        <w:tc>
          <w:tcPr>
            <w:tcW w:w="2722" w:type="dxa"/>
            <w:vMerge/>
            <w:vAlign w:val="center"/>
          </w:tcPr>
          <w:p w:rsidR="004F4F7D" w:rsidRPr="00684CEA" w:rsidRDefault="004F4F7D" w:rsidP="00D00E91">
            <w:pPr>
              <w:pStyle w:val="TAC"/>
              <w:rPr>
                <w:ins w:id="150" w:author="R&amp;S" w:date="2021-01-22T13:44:00Z"/>
              </w:rPr>
            </w:pPr>
          </w:p>
        </w:tc>
        <w:tc>
          <w:tcPr>
            <w:tcW w:w="2722" w:type="dxa"/>
            <w:shd w:val="clear" w:color="auto" w:fill="auto"/>
            <w:vAlign w:val="center"/>
          </w:tcPr>
          <w:p w:rsidR="004F4F7D" w:rsidRDefault="004F4F7D">
            <w:pPr>
              <w:pStyle w:val="TAC"/>
              <w:rPr>
                <w:ins w:id="151" w:author="R&amp;S" w:date="2021-01-22T13:44:00Z"/>
              </w:rPr>
            </w:pPr>
            <w:ins w:id="152" w:author="R&amp;S" w:date="2021-01-22T13:44:00Z">
              <w:r>
                <w:t>FR2b</w:t>
              </w:r>
            </w:ins>
          </w:p>
        </w:tc>
        <w:tc>
          <w:tcPr>
            <w:tcW w:w="2381" w:type="dxa"/>
            <w:shd w:val="clear" w:color="auto" w:fill="auto"/>
            <w:vAlign w:val="center"/>
          </w:tcPr>
          <w:p w:rsidR="004F4F7D" w:rsidRDefault="001E392B" w:rsidP="00D00E91">
            <w:pPr>
              <w:pStyle w:val="TAC"/>
              <w:rPr>
                <w:ins w:id="153" w:author="R&amp;S" w:date="2021-01-22T13:44:00Z"/>
              </w:rPr>
            </w:pPr>
            <w:ins w:id="154" w:author="R&amp;S" w:date="2021-03-02T23:04:00Z">
              <w:r>
                <w:t>TBD</w:t>
              </w:r>
            </w:ins>
          </w:p>
        </w:tc>
      </w:tr>
      <w:tr w:rsidR="004F4F7D" w:rsidRPr="00684CEA" w:rsidTr="00D00E91">
        <w:trPr>
          <w:trHeight w:val="424"/>
          <w:jc w:val="center"/>
          <w:ins w:id="155" w:author="R&amp;S" w:date="2021-01-22T13:45:00Z"/>
        </w:trPr>
        <w:tc>
          <w:tcPr>
            <w:tcW w:w="2722" w:type="dxa"/>
            <w:vMerge/>
            <w:vAlign w:val="center"/>
          </w:tcPr>
          <w:p w:rsidR="004F4F7D" w:rsidRPr="00684CEA" w:rsidRDefault="004F4F7D" w:rsidP="00D00E91">
            <w:pPr>
              <w:pStyle w:val="TAC"/>
              <w:rPr>
                <w:ins w:id="156" w:author="R&amp;S" w:date="2021-01-22T13:45:00Z"/>
              </w:rPr>
            </w:pPr>
          </w:p>
        </w:tc>
        <w:tc>
          <w:tcPr>
            <w:tcW w:w="2722" w:type="dxa"/>
            <w:shd w:val="clear" w:color="auto" w:fill="auto"/>
            <w:vAlign w:val="center"/>
          </w:tcPr>
          <w:p w:rsidR="004F4F7D" w:rsidRDefault="004F4F7D" w:rsidP="00D00E91">
            <w:pPr>
              <w:pStyle w:val="TAC"/>
              <w:rPr>
                <w:ins w:id="157" w:author="R&amp;S" w:date="2021-01-22T13:45:00Z"/>
              </w:rPr>
            </w:pPr>
            <w:ins w:id="158" w:author="R&amp;S" w:date="2021-01-22T13:45:00Z">
              <w:r>
                <w:t>FR2c</w:t>
              </w:r>
            </w:ins>
          </w:p>
        </w:tc>
        <w:tc>
          <w:tcPr>
            <w:tcW w:w="2381" w:type="dxa"/>
            <w:shd w:val="clear" w:color="auto" w:fill="auto"/>
            <w:vAlign w:val="center"/>
          </w:tcPr>
          <w:p w:rsidR="004F4F7D" w:rsidRDefault="001E392B" w:rsidP="00D00E91">
            <w:pPr>
              <w:pStyle w:val="TAC"/>
              <w:rPr>
                <w:ins w:id="159" w:author="R&amp;S" w:date="2021-01-22T13:45:00Z"/>
              </w:rPr>
            </w:pPr>
            <w:ins w:id="160" w:author="R&amp;S" w:date="2021-03-02T23:04:00Z">
              <w:r>
                <w:t>TBD</w:t>
              </w:r>
            </w:ins>
          </w:p>
        </w:tc>
      </w:tr>
      <w:tr w:rsidR="00D00E91" w:rsidRPr="00684CEA" w:rsidTr="00BC3C99">
        <w:trPr>
          <w:jc w:val="center"/>
          <w:ins w:id="161" w:author="R&amp;S" w:date="2020-10-16T16:02:00Z"/>
        </w:trPr>
        <w:tc>
          <w:tcPr>
            <w:tcW w:w="7825" w:type="dxa"/>
            <w:gridSpan w:val="3"/>
          </w:tcPr>
          <w:p w:rsidR="00D00E91" w:rsidRPr="00684CEA" w:rsidRDefault="00D00E91" w:rsidP="00D00E91">
            <w:pPr>
              <w:pStyle w:val="TAN"/>
              <w:rPr>
                <w:ins w:id="162" w:author="R&amp;S" w:date="2020-10-16T16:02:00Z"/>
              </w:rPr>
            </w:pPr>
            <w:ins w:id="163" w:author="R&amp;S" w:date="2020-10-16T16:02: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ins>
            <w:ins w:id="164" w:author="R&amp;S" w:date="2020-10-16T16:07:00Z">
              <w:r>
                <w:t>0.75</w:t>
              </w:r>
            </w:ins>
            <w:ins w:id="165" w:author="R&amp;S" w:date="2020-10-16T16:02:00Z">
              <w:r w:rsidRPr="00684CEA">
                <w:t> dB</w:t>
              </w:r>
            </w:ins>
            <w:ins w:id="166" w:author="R&amp;S" w:date="2020-10-16T16:07:00Z">
              <w:r>
                <w:t xml:space="preserve"> in Rel-15.</w:t>
              </w:r>
            </w:ins>
          </w:p>
        </w:tc>
      </w:tr>
    </w:tbl>
    <w:p w:rsidR="0030415D" w:rsidRDefault="0030415D" w:rsidP="0030415D">
      <w:pPr>
        <w:pStyle w:val="TH"/>
        <w:rPr>
          <w:ins w:id="167" w:author="R&amp;S" w:date="2020-10-16T16:57:00Z"/>
        </w:rPr>
      </w:pPr>
    </w:p>
    <w:p w:rsidR="0030415D" w:rsidRPr="00684CEA" w:rsidRDefault="0030415D" w:rsidP="0030415D">
      <w:pPr>
        <w:pStyle w:val="TH"/>
        <w:rPr>
          <w:ins w:id="168" w:author="R&amp;S" w:date="2020-10-16T16:47:00Z"/>
        </w:rPr>
      </w:pPr>
      <w:ins w:id="169" w:author="R&amp;S" w:date="2020-10-16T16:47:00Z">
        <w:r w:rsidRPr="00684CEA">
          <w:t xml:space="preserve">Table </w:t>
        </w:r>
        <w:r w:rsidRPr="00347094">
          <w:rPr>
            <w:lang w:eastAsia="ja-JP"/>
          </w:rPr>
          <w:t>D.3.2.2</w:t>
        </w:r>
        <w:r>
          <w:rPr>
            <w:lang w:eastAsia="ja-JP"/>
          </w:rPr>
          <w:t>-2</w:t>
        </w:r>
        <w:r w:rsidRPr="00684CEA">
          <w:t>: Predicted SNR</w:t>
        </w:r>
      </w:ins>
      <w:ins w:id="170" w:author="R&amp;S" w:date="2021-01-21T20:41:00Z">
        <w:r w:rsidR="00D85B46" w:rsidRPr="00D85B46">
          <w:rPr>
            <w:vertAlign w:val="subscript"/>
            <w:rPrChange w:id="171" w:author="R&amp;S" w:date="2021-01-21T20:41:00Z">
              <w:rPr/>
            </w:rPrChange>
          </w:rPr>
          <w:t>BB</w:t>
        </w:r>
      </w:ins>
      <w:ins w:id="172" w:author="R&amp;S" w:date="2020-10-16T16:47:00Z">
        <w:r w:rsidRPr="00684CEA">
          <w:t xml:space="preserve"> upper bound values for </w:t>
        </w:r>
      </w:ins>
      <w:ins w:id="173" w:author="R&amp;S" w:date="2021-01-22T13:46:00Z">
        <w:r w:rsidR="00A86AB8" w:rsidRPr="00684CEA">
          <w:t>Indirect far field (IFF)</w:t>
        </w:r>
        <w:r w:rsidR="00A86AB8">
          <w:t xml:space="preserve"> </w:t>
        </w:r>
      </w:ins>
      <w:ins w:id="174" w:author="R&amp;S" w:date="2021-01-22T13:45:00Z">
        <w:r w:rsidR="00A86AB8">
          <w:t xml:space="preserve">with 30cm QZ, PC3, 100MHz CHBW </w:t>
        </w:r>
      </w:ins>
      <w:ins w:id="175" w:author="R&amp;S" w:date="2020-10-16T16:47:00Z">
        <w:r>
          <w:t>when no fading conditions</w:t>
        </w:r>
      </w:ins>
      <w:ins w:id="176" w:author="R&amp;S" w:date="2020-10-16T16:48:00Z">
        <w:r>
          <w:t xml:space="preserve"> apply</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77" w:author="R&amp;S" w:date="2020-10-16T16:47:00Z"/>
        </w:trPr>
        <w:tc>
          <w:tcPr>
            <w:tcW w:w="2722" w:type="dxa"/>
          </w:tcPr>
          <w:p w:rsidR="0030415D" w:rsidRPr="00684CEA" w:rsidRDefault="0030415D" w:rsidP="00BC3C99">
            <w:pPr>
              <w:pStyle w:val="TAH"/>
              <w:rPr>
                <w:ins w:id="178" w:author="R&amp;S" w:date="2020-10-16T16:47:00Z"/>
              </w:rPr>
            </w:pPr>
          </w:p>
        </w:tc>
        <w:tc>
          <w:tcPr>
            <w:tcW w:w="2722" w:type="dxa"/>
            <w:shd w:val="clear" w:color="auto" w:fill="auto"/>
          </w:tcPr>
          <w:p w:rsidR="0030415D" w:rsidRPr="00684CEA" w:rsidRDefault="0030415D" w:rsidP="00BC3C99">
            <w:pPr>
              <w:pStyle w:val="TAH"/>
              <w:rPr>
                <w:ins w:id="179" w:author="R&amp;S" w:date="2020-10-16T16:47:00Z"/>
              </w:rPr>
            </w:pPr>
            <w:ins w:id="180" w:author="R&amp;S" w:date="2020-10-16T16:47:00Z">
              <w:r w:rsidRPr="00684CEA">
                <w:t>Channel Bandwidth</w:t>
              </w:r>
            </w:ins>
          </w:p>
        </w:tc>
        <w:tc>
          <w:tcPr>
            <w:tcW w:w="2381" w:type="dxa"/>
            <w:shd w:val="clear" w:color="auto" w:fill="auto"/>
          </w:tcPr>
          <w:p w:rsidR="0030415D" w:rsidRPr="00684CEA" w:rsidRDefault="0030415D" w:rsidP="00BC3C99">
            <w:pPr>
              <w:pStyle w:val="TAH"/>
              <w:rPr>
                <w:ins w:id="181" w:author="R&amp;S" w:date="2020-10-16T16:47:00Z"/>
              </w:rPr>
            </w:pPr>
            <w:ins w:id="182" w:author="R&amp;S" w:date="2020-10-16T16:47:00Z">
              <w:r w:rsidRPr="00684CEA">
                <w:t>Maximum SNR</w:t>
              </w:r>
            </w:ins>
            <w:ins w:id="183" w:author="R&amp;S" w:date="2021-03-02T23:07:00Z">
              <w:r w:rsidR="00A202C6" w:rsidRPr="00A202C6">
                <w:rPr>
                  <w:vertAlign w:val="subscript"/>
                  <w:rPrChange w:id="184" w:author="R&amp;S" w:date="2021-03-02T23:07:00Z">
                    <w:rPr/>
                  </w:rPrChange>
                </w:rPr>
                <w:t>BB</w:t>
              </w:r>
            </w:ins>
            <w:ins w:id="185" w:author="R&amp;S" w:date="2021-03-02T23:06:00Z">
              <w:r w:rsidR="00A202C6">
                <w:t xml:space="preserve"> (dB)</w:t>
              </w:r>
            </w:ins>
          </w:p>
        </w:tc>
      </w:tr>
      <w:tr w:rsidR="004F4F7D" w:rsidRPr="00684CEA" w:rsidTr="001204BB">
        <w:trPr>
          <w:trHeight w:val="424"/>
          <w:jc w:val="center"/>
          <w:ins w:id="186" w:author="R&amp;S" w:date="2020-10-16T16:47:00Z"/>
        </w:trPr>
        <w:tc>
          <w:tcPr>
            <w:tcW w:w="2722" w:type="dxa"/>
            <w:vMerge w:val="restart"/>
            <w:vAlign w:val="center"/>
          </w:tcPr>
          <w:p w:rsidR="004F4F7D" w:rsidRPr="00684CEA" w:rsidRDefault="004F4F7D" w:rsidP="00BC3C99">
            <w:pPr>
              <w:pStyle w:val="TAC"/>
              <w:rPr>
                <w:ins w:id="187" w:author="R&amp;S" w:date="2020-10-16T16:47:00Z"/>
              </w:rPr>
            </w:pPr>
            <w:ins w:id="188" w:author="R&amp;S" w:date="2020-10-16T16:47:00Z">
              <w:r w:rsidRPr="00684CEA">
                <w:t>Multi-band UE</w:t>
              </w:r>
              <w:r w:rsidRPr="00684CEA">
                <w:rPr>
                  <w:vertAlign w:val="superscript"/>
                </w:rPr>
                <w:t xml:space="preserve"> (Note)</w:t>
              </w:r>
            </w:ins>
          </w:p>
          <w:p w:rsidR="004F4F7D" w:rsidRPr="00684CEA" w:rsidRDefault="004F4F7D" w:rsidP="00075DD8">
            <w:pPr>
              <w:pStyle w:val="TAC"/>
              <w:rPr>
                <w:ins w:id="189" w:author="R&amp;S" w:date="2020-10-16T16:47:00Z"/>
              </w:rPr>
            </w:pPr>
          </w:p>
        </w:tc>
        <w:tc>
          <w:tcPr>
            <w:tcW w:w="2722" w:type="dxa"/>
            <w:shd w:val="clear" w:color="auto" w:fill="auto"/>
            <w:vAlign w:val="center"/>
          </w:tcPr>
          <w:p w:rsidR="004F4F7D" w:rsidRPr="00684CEA" w:rsidRDefault="004F4F7D">
            <w:pPr>
              <w:pStyle w:val="TAC"/>
              <w:rPr>
                <w:ins w:id="190" w:author="R&amp;S" w:date="2020-10-16T16:47:00Z"/>
              </w:rPr>
            </w:pPr>
            <w:ins w:id="191" w:author="R&amp;S" w:date="2021-01-22T14:35:00Z">
              <w:r>
                <w:t>FR2a</w:t>
              </w:r>
            </w:ins>
          </w:p>
        </w:tc>
        <w:tc>
          <w:tcPr>
            <w:tcW w:w="2381" w:type="dxa"/>
            <w:shd w:val="clear" w:color="auto" w:fill="auto"/>
            <w:vAlign w:val="center"/>
          </w:tcPr>
          <w:p w:rsidR="004F4F7D" w:rsidRPr="00684CEA" w:rsidRDefault="004E0BA2">
            <w:pPr>
              <w:pStyle w:val="TAC"/>
              <w:rPr>
                <w:ins w:id="192" w:author="R&amp;S" w:date="2020-10-16T16:47:00Z"/>
              </w:rPr>
            </w:pPr>
            <w:bookmarkStart w:id="193" w:name="_GoBack"/>
            <w:bookmarkEnd w:id="193"/>
            <w:ins w:id="194" w:author="R&amp;S" w:date="2021-03-02T23:06:00Z">
              <w:r w:rsidRPr="004528AF">
                <w:rPr>
                  <w:highlight w:val="yellow"/>
                  <w:rPrChange w:id="195" w:author="R&amp;S" w:date="2021-03-03T11:00:00Z">
                    <w:rPr/>
                  </w:rPrChange>
                </w:rPr>
                <w:t>24.0</w:t>
              </w:r>
            </w:ins>
          </w:p>
        </w:tc>
      </w:tr>
      <w:tr w:rsidR="004F4F7D" w:rsidRPr="00684CEA" w:rsidTr="00075DD8">
        <w:trPr>
          <w:trHeight w:val="424"/>
          <w:jc w:val="center"/>
          <w:ins w:id="196" w:author="R&amp;S" w:date="2021-01-22T14:36:00Z"/>
        </w:trPr>
        <w:tc>
          <w:tcPr>
            <w:tcW w:w="2722" w:type="dxa"/>
            <w:vMerge/>
            <w:vAlign w:val="center"/>
          </w:tcPr>
          <w:p w:rsidR="004F4F7D" w:rsidRPr="00684CEA" w:rsidRDefault="004F4F7D" w:rsidP="00075DD8">
            <w:pPr>
              <w:pStyle w:val="TAC"/>
              <w:rPr>
                <w:ins w:id="197" w:author="R&amp;S" w:date="2021-01-22T14:36:00Z"/>
              </w:rPr>
            </w:pPr>
          </w:p>
        </w:tc>
        <w:tc>
          <w:tcPr>
            <w:tcW w:w="2722" w:type="dxa"/>
            <w:shd w:val="clear" w:color="auto" w:fill="auto"/>
            <w:vAlign w:val="center"/>
          </w:tcPr>
          <w:p w:rsidR="004F4F7D" w:rsidRDefault="004F4F7D" w:rsidP="00075DD8">
            <w:pPr>
              <w:pStyle w:val="TAC"/>
              <w:rPr>
                <w:ins w:id="198" w:author="R&amp;S" w:date="2021-01-22T14:36:00Z"/>
              </w:rPr>
            </w:pPr>
            <w:ins w:id="199" w:author="R&amp;S" w:date="2021-01-22T14:36:00Z">
              <w:r>
                <w:t>FR2b</w:t>
              </w:r>
            </w:ins>
          </w:p>
        </w:tc>
        <w:tc>
          <w:tcPr>
            <w:tcW w:w="2381" w:type="dxa"/>
            <w:shd w:val="clear" w:color="auto" w:fill="auto"/>
            <w:vAlign w:val="center"/>
          </w:tcPr>
          <w:p w:rsidR="004F4F7D" w:rsidRDefault="001E392B" w:rsidP="00075DD8">
            <w:pPr>
              <w:pStyle w:val="TAC"/>
              <w:rPr>
                <w:ins w:id="200" w:author="R&amp;S" w:date="2021-01-22T14:36:00Z"/>
              </w:rPr>
            </w:pPr>
            <w:ins w:id="201" w:author="R&amp;S" w:date="2021-03-02T23:04:00Z">
              <w:r>
                <w:t>TBD</w:t>
              </w:r>
            </w:ins>
          </w:p>
        </w:tc>
      </w:tr>
      <w:tr w:rsidR="004F4F7D" w:rsidRPr="00684CEA" w:rsidTr="00075DD8">
        <w:trPr>
          <w:trHeight w:val="424"/>
          <w:jc w:val="center"/>
          <w:ins w:id="202" w:author="R&amp;S" w:date="2021-01-22T14:36:00Z"/>
        </w:trPr>
        <w:tc>
          <w:tcPr>
            <w:tcW w:w="2722" w:type="dxa"/>
            <w:vMerge/>
            <w:vAlign w:val="center"/>
          </w:tcPr>
          <w:p w:rsidR="004F4F7D" w:rsidRPr="00684CEA" w:rsidRDefault="004F4F7D" w:rsidP="00075DD8">
            <w:pPr>
              <w:pStyle w:val="TAC"/>
              <w:rPr>
                <w:ins w:id="203" w:author="R&amp;S" w:date="2021-01-22T14:36:00Z"/>
              </w:rPr>
            </w:pPr>
          </w:p>
        </w:tc>
        <w:tc>
          <w:tcPr>
            <w:tcW w:w="2722" w:type="dxa"/>
            <w:shd w:val="clear" w:color="auto" w:fill="auto"/>
            <w:vAlign w:val="center"/>
          </w:tcPr>
          <w:p w:rsidR="004F4F7D" w:rsidRDefault="004F4F7D" w:rsidP="00075DD8">
            <w:pPr>
              <w:pStyle w:val="TAC"/>
              <w:rPr>
                <w:ins w:id="204" w:author="R&amp;S" w:date="2021-01-22T14:36:00Z"/>
              </w:rPr>
            </w:pPr>
            <w:ins w:id="205" w:author="R&amp;S" w:date="2021-01-22T14:36:00Z">
              <w:r>
                <w:t>FR2c</w:t>
              </w:r>
            </w:ins>
          </w:p>
        </w:tc>
        <w:tc>
          <w:tcPr>
            <w:tcW w:w="2381" w:type="dxa"/>
            <w:shd w:val="clear" w:color="auto" w:fill="auto"/>
            <w:vAlign w:val="center"/>
          </w:tcPr>
          <w:p w:rsidR="004F4F7D" w:rsidRDefault="001E392B" w:rsidP="00075DD8">
            <w:pPr>
              <w:pStyle w:val="TAC"/>
              <w:rPr>
                <w:ins w:id="206" w:author="R&amp;S" w:date="2021-01-22T14:36:00Z"/>
              </w:rPr>
            </w:pPr>
            <w:ins w:id="207" w:author="R&amp;S" w:date="2021-03-02T23:04:00Z">
              <w:r>
                <w:t>TBD</w:t>
              </w:r>
            </w:ins>
          </w:p>
        </w:tc>
      </w:tr>
      <w:tr w:rsidR="00075DD8" w:rsidRPr="00684CEA" w:rsidTr="00BC3C99">
        <w:trPr>
          <w:jc w:val="center"/>
          <w:ins w:id="208" w:author="R&amp;S" w:date="2020-10-16T16:47:00Z"/>
        </w:trPr>
        <w:tc>
          <w:tcPr>
            <w:tcW w:w="7825" w:type="dxa"/>
            <w:gridSpan w:val="3"/>
          </w:tcPr>
          <w:p w:rsidR="00075DD8" w:rsidRPr="00684CEA" w:rsidRDefault="00075DD8" w:rsidP="00075DD8">
            <w:pPr>
              <w:pStyle w:val="TAN"/>
              <w:rPr>
                <w:ins w:id="209" w:author="R&amp;S" w:date="2020-10-16T16:47:00Z"/>
              </w:rPr>
            </w:pPr>
            <w:ins w:id="210" w:author="R&amp;S" w:date="2020-10-16T16:47: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r>
                <w:t>0.75</w:t>
              </w:r>
              <w:r w:rsidRPr="00684CEA">
                <w:t> dB</w:t>
              </w:r>
              <w:r>
                <w:t xml:space="preserve"> in Rel-15.</w:t>
              </w:r>
            </w:ins>
          </w:p>
        </w:tc>
      </w:tr>
    </w:tbl>
    <w:p w:rsidR="0030415D" w:rsidRPr="00684CEA" w:rsidRDefault="0030415D" w:rsidP="0030415D">
      <w:pPr>
        <w:rPr>
          <w:ins w:id="211" w:author="R&amp;S" w:date="2020-10-16T16:02:00Z"/>
        </w:rPr>
      </w:pPr>
    </w:p>
    <w:p w:rsidR="0030415D" w:rsidRPr="00684CEA" w:rsidRDefault="0030415D" w:rsidP="0030415D">
      <w:pPr>
        <w:rPr>
          <w:ins w:id="212" w:author="R&amp;S" w:date="2020-10-16T16:02:00Z"/>
          <w:lang w:val="en-US" w:eastAsia="ja-JP"/>
        </w:rPr>
      </w:pPr>
      <w:ins w:id="213" w:author="R&amp;S" w:date="2020-10-16T16:02:00Z">
        <w:r w:rsidRPr="00684CEA">
          <w:rPr>
            <w:lang w:val="en-US" w:eastAsia="ja-JP"/>
          </w:rPr>
          <w:t>Note that these are UE baseband SNR values</w:t>
        </w:r>
      </w:ins>
      <w:ins w:id="214" w:author="R&amp;S" w:date="2021-01-21T20:41:00Z">
        <w:r w:rsidR="00D85B46">
          <w:rPr>
            <w:lang w:val="en-US" w:eastAsia="ja-JP"/>
          </w:rPr>
          <w:t xml:space="preserve"> (SNR</w:t>
        </w:r>
        <w:r w:rsidR="00D85B46" w:rsidRPr="00D85B46">
          <w:rPr>
            <w:vertAlign w:val="subscript"/>
            <w:lang w:val="en-US" w:eastAsia="ja-JP"/>
            <w:rPrChange w:id="215" w:author="R&amp;S" w:date="2021-01-21T20:41:00Z">
              <w:rPr>
                <w:lang w:val="en-US" w:eastAsia="ja-JP"/>
              </w:rPr>
            </w:rPrChange>
          </w:rPr>
          <w:t>BB</w:t>
        </w:r>
        <w:r w:rsidR="00D85B46">
          <w:rPr>
            <w:lang w:val="en-US" w:eastAsia="ja-JP"/>
          </w:rPr>
          <w:t>)</w:t>
        </w:r>
      </w:ins>
      <w:ins w:id="216" w:author="R&amp;S" w:date="2020-10-16T16:02:00Z">
        <w:r w:rsidRPr="00684CEA">
          <w:rPr>
            <w:lang w:val="en-US" w:eastAsia="ja-JP"/>
          </w:rPr>
          <w:t>, so the Reference point figures used in TS 38.101-4 [1</w:t>
        </w:r>
      </w:ins>
      <w:ins w:id="217" w:author="R&amp;S" w:date="2020-10-16T16:13:00Z">
        <w:r>
          <w:rPr>
            <w:lang w:val="en-US" w:eastAsia="ja-JP"/>
          </w:rPr>
          <w:t>9</w:t>
        </w:r>
      </w:ins>
      <w:ins w:id="218" w:author="R&amp;S" w:date="2020-10-16T16:02:00Z">
        <w:r w:rsidRPr="00684CEA">
          <w:rPr>
            <w:lang w:val="en-US" w:eastAsia="ja-JP"/>
          </w:rPr>
          <w:t xml:space="preserve">] will be 1 dB higher. </w:t>
        </w:r>
      </w:ins>
    </w:p>
    <w:p w:rsidR="0030415D" w:rsidRPr="00684CEA" w:rsidRDefault="0030415D" w:rsidP="0030415D">
      <w:pPr>
        <w:rPr>
          <w:ins w:id="219" w:author="R&amp;S" w:date="2020-10-16T16:02:00Z"/>
          <w:lang w:val="en-US" w:eastAsia="ja-JP"/>
        </w:rPr>
      </w:pPr>
      <w:ins w:id="220" w:author="R&amp;S" w:date="2020-10-16T16:02:00Z">
        <w:r w:rsidRPr="00684CEA">
          <w:t>An example of SNR calculation for IFF method is provided in “</w:t>
        </w:r>
      </w:ins>
      <w:ins w:id="221" w:author="R&amp;S" w:date="2020-10-16T16:09:00Z">
        <w:r w:rsidRPr="00BB3C36">
          <w:t>38.521-4 Spreadsheet - Demod SNR range calculator.zip</w:t>
        </w:r>
      </w:ins>
      <w:ins w:id="222" w:author="R&amp;S" w:date="2020-10-16T16:02:00Z">
        <w:r w:rsidRPr="00684CEA">
          <w:t>” file attached to the TR.</w:t>
        </w:r>
      </w:ins>
    </w:p>
    <w:p w:rsidR="0030415D" w:rsidRPr="00B54FA2" w:rsidRDefault="0030415D" w:rsidP="0030415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0415D" w:rsidRDefault="0030415D" w:rsidP="0030415D">
      <w:pPr>
        <w:rPr>
          <w:rFonts w:ascii="Arial" w:eastAsia="??" w:hAnsi="Arial"/>
          <w:color w:val="FF0000"/>
          <w:szCs w:val="32"/>
        </w:rPr>
      </w:pPr>
    </w:p>
    <w:p w:rsidR="0030415D" w:rsidRPr="00124996" w:rsidRDefault="0030415D" w:rsidP="0030415D">
      <w:pPr>
        <w:rPr>
          <w:rFonts w:ascii="Arial" w:eastAsia="??" w:hAnsi="Arial"/>
          <w:color w:val="FF0000"/>
          <w:szCs w:val="32"/>
        </w:rPr>
      </w:pPr>
      <w:r w:rsidRPr="00124996">
        <w:rPr>
          <w:rFonts w:ascii="Arial" w:eastAsia="??" w:hAnsi="Arial"/>
          <w:color w:val="FF0000"/>
          <w:szCs w:val="32"/>
        </w:rPr>
        <w:t>Add the following attached .zip file to TR 3</w:t>
      </w:r>
      <w:r>
        <w:rPr>
          <w:rFonts w:ascii="Arial" w:eastAsia="??" w:hAnsi="Arial"/>
          <w:color w:val="FF0000"/>
          <w:szCs w:val="32"/>
        </w:rPr>
        <w:t>8</w:t>
      </w:r>
      <w:r w:rsidRPr="00124996">
        <w:rPr>
          <w:rFonts w:ascii="Arial" w:eastAsia="??" w:hAnsi="Arial"/>
          <w:color w:val="FF0000"/>
          <w:szCs w:val="32"/>
        </w:rPr>
        <w:t>.90</w:t>
      </w:r>
      <w:r>
        <w:rPr>
          <w:rFonts w:ascii="Arial" w:eastAsia="??" w:hAnsi="Arial"/>
          <w:color w:val="FF0000"/>
          <w:szCs w:val="32"/>
        </w:rPr>
        <w:t>3</w:t>
      </w:r>
      <w:r w:rsidRPr="00124996">
        <w:rPr>
          <w:rFonts w:ascii="Arial" w:eastAsia="??" w:hAnsi="Arial"/>
          <w:color w:val="FF0000"/>
          <w:szCs w:val="32"/>
        </w:rPr>
        <w:t>:</w:t>
      </w:r>
    </w:p>
    <w:p w:rsidR="0030415D" w:rsidRPr="00124996" w:rsidRDefault="0030415D" w:rsidP="0030415D">
      <w:pPr>
        <w:keepNext/>
        <w:keepLines/>
        <w:spacing w:before="180"/>
        <w:outlineLvl w:val="1"/>
        <w:rPr>
          <w:rFonts w:ascii="Arial" w:eastAsia="??" w:hAnsi="Arial"/>
          <w:color w:val="FF0000"/>
          <w:szCs w:val="32"/>
        </w:rPr>
      </w:pPr>
      <w:r w:rsidRPr="00124996">
        <w:rPr>
          <w:rFonts w:ascii="Arial" w:eastAsia="??" w:hAnsi="Arial"/>
          <w:color w:val="FF0000"/>
          <w:szCs w:val="32"/>
        </w:rPr>
        <w:tab/>
        <w:t>See attachment “</w:t>
      </w:r>
      <w:r w:rsidRPr="00347094">
        <w:rPr>
          <w:rFonts w:ascii="Arial" w:eastAsia="??" w:hAnsi="Arial"/>
          <w:color w:val="FF0000"/>
          <w:szCs w:val="32"/>
        </w:rPr>
        <w:t>38.521-4 Spreadsheet - Demod SNR range calculator.zip</w:t>
      </w:r>
      <w:r w:rsidRPr="00124996">
        <w:rPr>
          <w:rFonts w:ascii="Arial" w:eastAsia="??" w:hAnsi="Arial"/>
          <w:color w:val="FF0000"/>
          <w:szCs w:val="32"/>
        </w:rPr>
        <w:t>”</w:t>
      </w:r>
    </w:p>
    <w:p w:rsidR="0030415D" w:rsidRDefault="0030415D" w:rsidP="0030415D">
      <w:pPr>
        <w:rPr>
          <w:noProof/>
        </w:rPr>
      </w:pPr>
    </w:p>
    <w:p w:rsidR="0030415D" w:rsidRPr="00684CEA" w:rsidRDefault="0030415D" w:rsidP="004F5634">
      <w:pPr>
        <w:rPr>
          <w:ins w:id="223" w:author="R&amp;S" w:date="2020-10-16T16:02:00Z"/>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C11" w:rsidRDefault="00422C11">
      <w:r>
        <w:separator/>
      </w:r>
    </w:p>
  </w:endnote>
  <w:endnote w:type="continuationSeparator" w:id="0">
    <w:p w:rsidR="00422C11" w:rsidRDefault="004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C11" w:rsidRDefault="00422C11">
      <w:r>
        <w:separator/>
      </w:r>
    </w:p>
  </w:footnote>
  <w:footnote w:type="continuationSeparator" w:id="0">
    <w:p w:rsidR="00422C11" w:rsidRDefault="00422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5DD8"/>
    <w:rsid w:val="00076954"/>
    <w:rsid w:val="00082891"/>
    <w:rsid w:val="00085221"/>
    <w:rsid w:val="00085D05"/>
    <w:rsid w:val="00087E99"/>
    <w:rsid w:val="00090A90"/>
    <w:rsid w:val="00092962"/>
    <w:rsid w:val="000935C4"/>
    <w:rsid w:val="00093E7E"/>
    <w:rsid w:val="0009579B"/>
    <w:rsid w:val="00095EDE"/>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7283"/>
    <w:rsid w:val="003B41DF"/>
    <w:rsid w:val="003C35D3"/>
    <w:rsid w:val="003D6C2E"/>
    <w:rsid w:val="003D7224"/>
    <w:rsid w:val="003E0467"/>
    <w:rsid w:val="003F0935"/>
    <w:rsid w:val="003F2E10"/>
    <w:rsid w:val="004077FE"/>
    <w:rsid w:val="00411F55"/>
    <w:rsid w:val="00414EBA"/>
    <w:rsid w:val="00415942"/>
    <w:rsid w:val="00416F72"/>
    <w:rsid w:val="00422C11"/>
    <w:rsid w:val="00430259"/>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5DBF"/>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2.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3.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C76EB87-9F7C-46CA-88F4-53EB2EC0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1516</Words>
  <Characters>8645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23</cp:revision>
  <dcterms:created xsi:type="dcterms:W3CDTF">2021-01-21T19:39:00Z</dcterms:created>
  <dcterms:modified xsi:type="dcterms:W3CDTF">2021-03-03T10:01:00Z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